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AE" w:rsidRPr="006661F7" w:rsidRDefault="00621FAE" w:rsidP="00621FAE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6"/>
          <w:lang w:val="uk-UA" w:eastAsia="ru-RU"/>
        </w:rPr>
      </w:pPr>
      <w:r w:rsidRPr="006661F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6"/>
          <w:lang w:val="uk-UA" w:eastAsia="ru-RU"/>
        </w:rPr>
        <w:t xml:space="preserve">УДК 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val="uk-UA" w:eastAsia="ru-RU"/>
        </w:rPr>
        <w:t>634.54:631.811.9</w:t>
      </w:r>
      <w:r w:rsidRPr="006661F7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val="uk-UA" w:eastAsia="ru-RU"/>
        </w:rPr>
        <w:t>:631.535:634.1</w:t>
      </w:r>
    </w:p>
    <w:p w:rsidR="00621FAE" w:rsidRPr="006661F7" w:rsidRDefault="00621FAE" w:rsidP="00621FAE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8"/>
          <w:lang w:val="uk-UA" w:eastAsia="ru-RU"/>
        </w:rPr>
      </w:pPr>
    </w:p>
    <w:p w:rsidR="00621FAE" w:rsidRPr="006661F7" w:rsidRDefault="00621FAE" w:rsidP="00621F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mall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8"/>
          <w:lang w:val="uk-UA" w:eastAsia="ru-RU"/>
        </w:rPr>
        <w:t>ЕКОЛОГО-БІОЛОГІЧНІ ОСНОВИ РОЗМНОЖЕННЯ СОРТІВ І ФОРМ ФУНДУКА</w:t>
      </w:r>
      <w:r w:rsidRPr="006661F7"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8"/>
          <w:lang w:val="uk-UA" w:eastAsia="ru-RU"/>
        </w:rPr>
        <w:t xml:space="preserve"> </w:t>
      </w:r>
      <w:r w:rsidRPr="006661F7">
        <w:rPr>
          <w:rFonts w:ascii="Times New Roman" w:eastAsia="Times New Roman" w:hAnsi="Times New Roman" w:cs="Times New Roman"/>
          <w:b/>
          <w:bCs/>
          <w:iCs/>
          <w:caps/>
          <w:smallCaps/>
          <w:color w:val="000000"/>
          <w:sz w:val="28"/>
          <w:szCs w:val="28"/>
          <w:lang w:val="uk-UA" w:eastAsia="ru-RU"/>
        </w:rPr>
        <w:t>(</w:t>
      </w:r>
      <w:r w:rsidRPr="006661F7">
        <w:rPr>
          <w:rFonts w:ascii="Times New Roman" w:eastAsia="Times New Roman" w:hAnsi="Times New Roman" w:cs="Times New Roman"/>
          <w:b/>
          <w:bCs/>
          <w:i/>
          <w:iCs/>
          <w:caps/>
          <w:smallCaps/>
          <w:color w:val="000000"/>
          <w:sz w:val="28"/>
          <w:szCs w:val="28"/>
          <w:lang w:val="uk-UA" w:eastAsia="ru-RU"/>
        </w:rPr>
        <w:t xml:space="preserve">Corylus </w:t>
      </w:r>
      <w:r w:rsidRPr="006661F7">
        <w:rPr>
          <w:rFonts w:ascii="Times New Roman" w:eastAsia="Times New Roman" w:hAnsi="Times New Roman" w:cs="Times New Roman"/>
          <w:b/>
          <w:bCs/>
          <w:i/>
          <w:iCs/>
          <w:caps/>
          <w:smallCaps/>
          <w:color w:val="000000"/>
          <w:sz w:val="28"/>
          <w:szCs w:val="28"/>
          <w:lang w:val="en-US" w:eastAsia="ru-RU"/>
        </w:rPr>
        <w:t>Domestica</w:t>
      </w:r>
      <w:r w:rsidRPr="006661F7">
        <w:rPr>
          <w:rFonts w:ascii="Times New Roman" w:eastAsia="Times New Roman" w:hAnsi="Times New Roman" w:cs="Times New Roman"/>
          <w:b/>
          <w:bCs/>
          <w:i/>
          <w:iCs/>
          <w:caps/>
          <w:smallCaps/>
          <w:color w:val="000000"/>
          <w:sz w:val="28"/>
          <w:szCs w:val="28"/>
          <w:lang w:val="uk-UA" w:eastAsia="ru-RU"/>
        </w:rPr>
        <w:t xml:space="preserve"> </w:t>
      </w:r>
      <w:r w:rsidRPr="006661F7">
        <w:rPr>
          <w:rFonts w:ascii="Times New Roman" w:eastAsia="Times New Roman" w:hAnsi="Times New Roman" w:cs="Times New Roman"/>
          <w:b/>
          <w:bCs/>
          <w:iCs/>
          <w:caps/>
          <w:smallCaps/>
          <w:color w:val="000000"/>
          <w:sz w:val="28"/>
          <w:szCs w:val="28"/>
          <w:lang w:val="en-US" w:eastAsia="ru-RU"/>
        </w:rPr>
        <w:t>Kosenko</w:t>
      </w:r>
      <w:r w:rsidRPr="006661F7">
        <w:rPr>
          <w:rFonts w:ascii="Times New Roman" w:eastAsia="Times New Roman" w:hAnsi="Times New Roman" w:cs="Times New Roman"/>
          <w:b/>
          <w:bCs/>
          <w:iCs/>
          <w:caps/>
          <w:smallCaps/>
          <w:color w:val="000000"/>
          <w:sz w:val="28"/>
          <w:szCs w:val="28"/>
          <w:lang w:val="uk-UA" w:eastAsia="ru-RU"/>
        </w:rPr>
        <w:t xml:space="preserve"> е</w:t>
      </w:r>
      <w:r w:rsidRPr="006661F7">
        <w:rPr>
          <w:rFonts w:ascii="Times New Roman" w:eastAsia="Times New Roman" w:hAnsi="Times New Roman" w:cs="Times New Roman"/>
          <w:b/>
          <w:bCs/>
          <w:iCs/>
          <w:caps/>
          <w:smallCaps/>
          <w:color w:val="000000"/>
          <w:sz w:val="28"/>
          <w:szCs w:val="28"/>
          <w:lang w:val="en-US" w:eastAsia="ru-RU"/>
        </w:rPr>
        <w:t>t</w:t>
      </w:r>
      <w:r w:rsidRPr="006661F7">
        <w:rPr>
          <w:rFonts w:ascii="Times New Roman" w:eastAsia="Times New Roman" w:hAnsi="Times New Roman" w:cs="Times New Roman"/>
          <w:b/>
          <w:bCs/>
          <w:iCs/>
          <w:caps/>
          <w:smallCaps/>
          <w:color w:val="000000"/>
          <w:sz w:val="28"/>
          <w:szCs w:val="28"/>
          <w:lang w:val="uk-UA" w:eastAsia="ru-RU"/>
        </w:rPr>
        <w:t xml:space="preserve"> </w:t>
      </w:r>
      <w:r w:rsidRPr="006661F7">
        <w:rPr>
          <w:rFonts w:ascii="Times New Roman" w:eastAsia="Times New Roman" w:hAnsi="Times New Roman" w:cs="Times New Roman"/>
          <w:b/>
          <w:bCs/>
          <w:iCs/>
          <w:caps/>
          <w:smallCaps/>
          <w:color w:val="000000"/>
          <w:sz w:val="28"/>
          <w:szCs w:val="28"/>
          <w:lang w:val="en-US" w:eastAsia="ru-RU"/>
        </w:rPr>
        <w:t>Opalko</w:t>
      </w:r>
      <w:r w:rsidRPr="006661F7">
        <w:rPr>
          <w:rFonts w:ascii="Times New Roman" w:eastAsia="Times New Roman" w:hAnsi="Times New Roman" w:cs="Times New Roman"/>
          <w:b/>
          <w:bCs/>
          <w:iCs/>
          <w:caps/>
          <w:smallCaps/>
          <w:color w:val="000000"/>
          <w:sz w:val="28"/>
          <w:szCs w:val="28"/>
          <w:lang w:val="uk-UA" w:eastAsia="ru-RU"/>
        </w:rPr>
        <w:t>)</w:t>
      </w:r>
    </w:p>
    <w:p w:rsidR="00621FAE" w:rsidRPr="006661F7" w:rsidRDefault="00621FAE" w:rsidP="00621F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8"/>
          <w:lang w:val="uk-UA" w:eastAsia="ru-RU"/>
        </w:rPr>
        <w:t xml:space="preserve">В УМОВАХ ЗАКРИТОГО </w:t>
      </w:r>
      <w:r w:rsidRPr="003E2E19">
        <w:rPr>
          <w:rFonts w:ascii="Times New Roman" w:hAnsi="Times New Roman" w:cs="Times New Roman"/>
          <w:b/>
          <w:sz w:val="28"/>
          <w:szCs w:val="28"/>
          <w:lang w:val="uk-UA"/>
        </w:rPr>
        <w:t>Ґ</w:t>
      </w:r>
      <w:r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8"/>
          <w:lang w:val="uk-UA" w:eastAsia="ru-RU"/>
        </w:rPr>
        <w:t>РУНТУ</w:t>
      </w:r>
    </w:p>
    <w:p w:rsidR="00621FAE" w:rsidRPr="006661F7" w:rsidRDefault="00621FAE" w:rsidP="00621F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8"/>
          <w:lang w:val="uk-UA" w:eastAsia="ru-RU"/>
        </w:rPr>
      </w:pPr>
    </w:p>
    <w:p w:rsidR="00621FAE" w:rsidRDefault="00621FAE" w:rsidP="00621FA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</w:pPr>
      <w:r w:rsidRPr="006661F7"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8"/>
          <w:lang w:val="uk-UA" w:eastAsia="ru-RU"/>
        </w:rPr>
        <w:t>О.А. Балабак</w:t>
      </w:r>
      <w:r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8"/>
          <w:lang w:val="uk-UA" w:eastAsia="ru-RU"/>
        </w:rPr>
        <w:t>,</w:t>
      </w:r>
      <w:r w:rsidRPr="006661F7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  <w:t xml:space="preserve"> </w:t>
      </w:r>
      <w:r w:rsidRPr="001022BE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  <w:t>кандидат сільськогосподарських наук</w:t>
      </w:r>
    </w:p>
    <w:p w:rsidR="00621FAE" w:rsidRPr="006661F7" w:rsidRDefault="00621FAE" w:rsidP="00621FA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Національний д</w:t>
      </w:r>
      <w:r w:rsidRPr="0066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ендрологічний парк</w:t>
      </w:r>
      <w:r w:rsidRPr="006661F7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uk-UA" w:eastAsia="ru-RU"/>
        </w:rPr>
        <w:t xml:space="preserve"> </w:t>
      </w:r>
      <w:r w:rsidRPr="0066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«Софіївка»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</w:t>
      </w:r>
      <w:r w:rsidRPr="0066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 України</w:t>
      </w:r>
    </w:p>
    <w:p w:rsidR="00621FAE" w:rsidRPr="006661F7" w:rsidRDefault="00621FAE" w:rsidP="00621F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А.</w:t>
      </w:r>
      <w:r w:rsidRPr="006661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В. БАЛАБАК, </w:t>
      </w:r>
      <w:r w:rsidRPr="006661F7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  <w:t>кандидат сільськогосподарських наук</w:t>
      </w:r>
    </w:p>
    <w:p w:rsidR="00621FAE" w:rsidRPr="006661F7" w:rsidRDefault="00621FAE" w:rsidP="00621F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</w:pPr>
      <w:r w:rsidRPr="006661F7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  <w:t>Уманський національний університет садівництва</w:t>
      </w:r>
    </w:p>
    <w:p w:rsidR="00621FAE" w:rsidRPr="00303603" w:rsidRDefault="00621FAE" w:rsidP="00621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mallCaps/>
          <w:color w:val="000000"/>
          <w:sz w:val="28"/>
          <w:szCs w:val="28"/>
          <w:lang w:val="uk-UA" w:eastAsia="ru-RU"/>
        </w:rPr>
      </w:pPr>
    </w:p>
    <w:p w:rsidR="00621FAE" w:rsidRPr="005C6B74" w:rsidRDefault="00621FAE" w:rsidP="00621FAE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80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Наведено результати дослідження регенераційної здатності </w:t>
      </w:r>
      <w:r w:rsidRPr="00F968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сортів і форм </w:t>
      </w:r>
      <w:r w:rsidRPr="00F9680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фундука в умовах закритого ґрунту, визначено способи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підвищення</w:t>
      </w:r>
      <w:r w:rsidRPr="00F9680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регенерації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рослин</w:t>
      </w:r>
      <w:r w:rsidRPr="00F9680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та</w:t>
      </w:r>
      <w:r w:rsidRPr="00F9680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експериментально перевірено вплив біологічних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регуляторів росту,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які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E2E19">
        <w:rPr>
          <w:rFonts w:ascii="Times New Roman" w:hAnsi="Times New Roman" w:cs="Times New Roman"/>
          <w:i/>
          <w:sz w:val="28"/>
          <w:szCs w:val="28"/>
          <w:lang w:val="uk-UA"/>
        </w:rPr>
        <w:t>є безпечним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3E2E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для навколишнього середовища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6768E9">
        <w:rPr>
          <w:rFonts w:ascii="Times New Roman" w:eastAsia="Times New Roman" w:hAnsi="Times New Roman" w:cs="Times New Roman"/>
          <w:i/>
          <w:color w:val="000000"/>
          <w:sz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 укорінення</w:t>
      </w:r>
      <w:r w:rsidRPr="00594BE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r w:rsidRPr="00F968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стеблових живців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</w:p>
    <w:p w:rsidR="00621FAE" w:rsidRPr="00F96803" w:rsidRDefault="00621FAE" w:rsidP="00621F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F9680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Ключові слова: </w:t>
      </w:r>
      <w:r w:rsidRPr="00F9680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регенерація, живцювання, </w:t>
      </w:r>
      <w:proofErr w:type="spellStart"/>
      <w:r w:rsidRPr="00F9680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коренеутворення</w:t>
      </w:r>
      <w:proofErr w:type="spellEnd"/>
      <w:r w:rsidRPr="00F9680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F9680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ризогенез</w:t>
      </w:r>
      <w:proofErr w:type="spellEnd"/>
      <w:r w:rsidRPr="00F9680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</w:t>
      </w:r>
      <w:r w:rsidRPr="00F968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сорти і форми фундука, біологічні стимулятори, стеблові живці.</w:t>
      </w:r>
    </w:p>
    <w:p w:rsidR="00621FAE" w:rsidRDefault="00621FAE" w:rsidP="00621FAE">
      <w:pPr>
        <w:spacing w:after="0" w:line="360" w:lineRule="auto"/>
        <w:ind w:firstLine="708"/>
        <w:jc w:val="both"/>
        <w:rPr>
          <w:rFonts w:ascii="Times New Roman" w:hAnsi="Times New Roman"/>
          <w:i/>
          <w:spacing w:val="-4"/>
          <w:sz w:val="28"/>
          <w:szCs w:val="28"/>
          <w:lang w:val="uk-UA"/>
        </w:rPr>
      </w:pPr>
    </w:p>
    <w:p w:rsidR="00621FAE" w:rsidRPr="006962E0" w:rsidRDefault="00621FAE" w:rsidP="00621F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71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Постановка проблеми.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1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031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світовому виробництві серед горіхоплідних культур займає третє місце після мигдалю 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волоського</w:t>
      </w:r>
      <w:r w:rsidRPr="00031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горіха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31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031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Україні це практично нов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плодова культура.</w:t>
      </w:r>
      <w:r w:rsidRPr="00031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E5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Відтворення багаторічних насаджень сортів і форм фундука та їх продуктивність визначаються, перш за все, наявністю садивного 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атеріалу високих ґатунків. Тому</w:t>
      </w:r>
      <w:r w:rsidRPr="006E5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актуальним завданням на сьогодні є вивчення біологічних ос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нов та інтенсифікації технологій</w:t>
      </w:r>
      <w:r w:rsidRPr="006E5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розмноження сортів і форм фундука з урахуванням їх біологічних особливостей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621FAE" w:rsidRPr="006E5BF1" w:rsidRDefault="00621FAE" w:rsidP="00621FA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27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Аналіз останніх досліджень і публікацій.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6E5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Прискоренню вирощування садивного матеріалу сортів і форм фундука значною мірою сприяє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його </w:t>
      </w:r>
      <w:r w:rsidRPr="006E5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розмноження стебловими живцями, яке базуєтьс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я на репродуктивній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>регенерації.</w:t>
      </w:r>
      <w:r w:rsidRPr="00902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E5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Технологічні заходи вирощування кореневласних саджанців сортів і форм фундука дотепер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досліджені</w:t>
      </w:r>
      <w:r w:rsidRPr="006E5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недостатньо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та </w:t>
      </w:r>
      <w:r w:rsidRPr="006E5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потребують додаткового вивчення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[2]</w:t>
      </w:r>
      <w:r w:rsidRPr="006E5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</w:p>
    <w:p w:rsidR="00621FAE" w:rsidRPr="00A06EAA" w:rsidRDefault="00621FAE" w:rsidP="00621FAE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05041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икористання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біостимуляторів</w:t>
      </w:r>
      <w:r w:rsidRPr="0005041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росту істотно підвищує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кількість</w:t>
      </w:r>
      <w:r w:rsidRPr="0005041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, довжину коренів та прир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іст</w:t>
      </w:r>
      <w:r w:rsidRPr="0005041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надземної частини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вкорінених </w:t>
      </w:r>
      <w:r w:rsidRPr="000504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живців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сортів та форм фундука</w:t>
      </w:r>
      <w:r w:rsidRPr="000504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дозволяє збільшити вихід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саджанців</w:t>
      </w:r>
      <w:r w:rsidRPr="000504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високими біометричними показниками</w:t>
      </w:r>
      <w:r w:rsidRPr="00902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[5, 6]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621FAE" w:rsidRPr="00A06EAA" w:rsidRDefault="00621FAE" w:rsidP="00621FAE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6E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учасні регулятори росту рослин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noBreakHyphen/>
      </w:r>
      <w:r w:rsidRPr="00A06E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це природні або синтетичні сполуки, які використовують для обробки рослин з метою ініціювання змін у процесах їх життєдіяльності для покраще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ння якості рослинного матеріалу</w:t>
      </w:r>
      <w:r w:rsidRPr="00A06E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Використання регуляторів росту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призводить</w:t>
      </w:r>
      <w:r w:rsidRPr="00A06E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змін в обміні речовин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рослини</w:t>
      </w:r>
      <w:r w:rsidRPr="00A06E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аналогічних до тих, що виникають під впливом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абіотичних факторів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[1]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621FAE" w:rsidRPr="0005041C" w:rsidRDefault="00621FAE" w:rsidP="00621F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04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Особливе місце у вирішенні проблеми охорони навколишнього середовища займає виявлення і запобігання можливих наслідків потрапляння в біосферу хімічних сполук, що використовуються в якості регуляторів росту і здатних проникати в живу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клітину і вражати в ній молекули</w:t>
      </w:r>
      <w:r w:rsidRPr="000504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ДНК. Комплексний підхід до оцінки безпеки застосування регуляторів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росту рослин полягає в тому, що</w:t>
      </w:r>
      <w:r w:rsidRPr="000504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маючи прогноз наслідків використання препаратів, можна раціонально вибирати вид регулятора росту рослин, технологію застосування й тим самим запобігти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їх </w:t>
      </w:r>
      <w:r w:rsidRPr="000504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акумуляції в рослинах, ґрунті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забрудненні</w:t>
      </w:r>
      <w:r w:rsidRPr="000504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ними водойм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[8]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621FAE" w:rsidRPr="00DA3360" w:rsidRDefault="00621FAE" w:rsidP="00621FA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75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Метою статті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</w:t>
      </w:r>
      <w:r w:rsidRPr="00DA3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вивчення регенераційної здатності зелених стеблових живців сортів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форм </w:t>
      </w:r>
      <w:r w:rsidRPr="00DA3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фундука залежно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впливу біологічних стимуляторів росту.</w:t>
      </w:r>
    </w:p>
    <w:p w:rsidR="00621FAE" w:rsidRPr="000857E2" w:rsidRDefault="00621FAE" w:rsidP="00621FA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Виклад основного матеріалу досліджень.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5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Об'єктом дослідження були закономірності прояву регенераційної здатності сортів і форм фундука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085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—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Галле, Дар Павленка,</w:t>
      </w:r>
      <w:r w:rsidRPr="00085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85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инський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Україна-50,</w:t>
      </w:r>
      <w:r w:rsidRPr="00085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85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Софіївський</w:t>
      </w:r>
      <w:proofErr w:type="spellEnd"/>
      <w:r w:rsidRPr="00085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1,</w:t>
      </w:r>
      <w:r w:rsidRPr="00085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85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Софіївський</w:t>
      </w:r>
      <w:proofErr w:type="spellEnd"/>
      <w:r w:rsidRPr="00085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-15</w:t>
      </w:r>
      <w:r w:rsidRPr="00E43C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 застосуванням</w:t>
      </w:r>
      <w:r w:rsidRPr="00E43C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сучасних регуляторів росту рослин</w:t>
      </w:r>
      <w:r w:rsidRPr="00085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</w:p>
    <w:p w:rsidR="00621FAE" w:rsidRPr="003E2E19" w:rsidRDefault="00621FAE" w:rsidP="00621FA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E2E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Дослідження проводили в розсаднику Національного дендро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логічного </w:t>
      </w:r>
      <w:r w:rsidRPr="003E2E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парку «Софіївка» НАН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України протягом 2010–2015 рр.</w:t>
      </w:r>
      <w:r w:rsidRPr="003E2E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Для вкорінення живців використовували скляні теплиці за дрібнодисперсного зволоження. Субстратом </w:t>
      </w:r>
      <w:r w:rsidRPr="003E2E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слугувала суміш </w:t>
      </w:r>
      <w:r w:rsidRPr="00D37883">
        <w:rPr>
          <w:rFonts w:ascii="Times New Roman" w:hAnsi="Times New Roman" w:cs="Times New Roman"/>
          <w:sz w:val="28"/>
          <w:szCs w:val="28"/>
          <w:lang w:val="uk-UA"/>
        </w:rPr>
        <w:t>сфагнового</w:t>
      </w:r>
      <w:r w:rsidRPr="003E2E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торфу та річкового піску у співвідношенні 4:1. Температура повітря в середовищі вкорінювання становила 28–30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3E2E19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uk-UA" w:eastAsia="ru-RU"/>
        </w:rPr>
        <w:t>0</w:t>
      </w:r>
      <w:r w:rsidRPr="003E2E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С, субстрату — 18–22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3E2E19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uk-UA" w:eastAsia="ru-RU"/>
        </w:rPr>
        <w:t>0</w:t>
      </w:r>
      <w:r w:rsidRPr="003E2E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С. Відносна вологість повітря була 80–90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3E2E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%, а інтенсивність оптичного випромінювання — 200–250 Дж/м</w:t>
      </w:r>
      <w:r w:rsidRPr="003E2E19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uk-UA" w:eastAsia="ru-RU"/>
        </w:rPr>
        <w:t>2</w:t>
      </w:r>
      <w:r w:rsidRPr="003E2E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.сек. </w:t>
      </w:r>
    </w:p>
    <w:p w:rsidR="00621FAE" w:rsidRDefault="00621FAE" w:rsidP="00621F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живцювання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фундука</w:t>
      </w:r>
      <w:r w:rsidRPr="009C3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використовували загальноприйняті методики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[9]</w:t>
      </w:r>
      <w:r w:rsidRPr="009C3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також спеціальні методики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[4,7]</w:t>
      </w:r>
      <w:r w:rsidRPr="009C3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Живцювання проводили у період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інтенсивного росту пагонів (1-10 червня).</w:t>
      </w:r>
    </w:p>
    <w:p w:rsidR="00621FAE" w:rsidRPr="007F72CB" w:rsidRDefault="00621FAE" w:rsidP="00621F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06E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з'ясування ефективності застосування </w:t>
      </w:r>
      <w:r w:rsidRPr="00E223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біологічно-активни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Pr="00E223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речовин </w:t>
      </w:r>
      <w:r w:rsidRPr="00A06E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</w:t>
      </w:r>
      <w:r w:rsidRPr="00A06EA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використали </w:t>
      </w:r>
      <w:r w:rsidRPr="00A06E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дослідах обробку живців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фундука</w:t>
      </w:r>
      <w:r w:rsidRPr="00A06E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препаратом 3-го покоління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Стімпо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– біостимулятор широкого спектру дії, екологічно безпечний препарат IV класу безпеки і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Регоплант</w:t>
      </w:r>
      <w:proofErr w:type="spellEnd"/>
      <w:r w:rsidRPr="00E354F5">
        <w:rPr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noBreakHyphen/>
      </w:r>
      <w:r w:rsidRPr="007F72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біостимулятор рослин із серії композиційних препаратів,</w:t>
      </w:r>
      <w:r w:rsidRPr="005C0F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екологічно безпечний препарат IV класу безпеки.</w:t>
      </w:r>
      <w:r w:rsidRPr="007F72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621FAE" w:rsidRPr="001C47F5" w:rsidRDefault="00621FAE" w:rsidP="00621F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448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Біостимулятори застосовували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 вигляді водних розчинів, о</w:t>
      </w:r>
      <w:r w:rsidRPr="005448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бробку проводили</w:t>
      </w:r>
      <w:r w:rsidRPr="00A06EA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відповідно до інструкцій щодо застосування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препаратів.</w:t>
      </w:r>
      <w:r w:rsidRPr="00A06EA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Як контрольний варіант використовували живці без обробки.</w:t>
      </w:r>
    </w:p>
    <w:p w:rsidR="00621FAE" w:rsidRDefault="00621FAE" w:rsidP="00621F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Здатність живців до </w:t>
      </w:r>
      <w:proofErr w:type="spellStart"/>
      <w:r w:rsidRPr="009C3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коренеутворювання</w:t>
      </w:r>
      <w:proofErr w:type="spellEnd"/>
      <w:r w:rsidRPr="009C3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залежить від відповідного комплексу зовнішніх умов: вологості, тепла, світла, типу субстрату, але рівень кожного з них має бути відповідним фізіологічному стан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C3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живців та еко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логічним потребам рослини [3</w:t>
      </w:r>
      <w:r w:rsidRPr="009C3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</w:t>
      </w:r>
    </w:p>
    <w:p w:rsidR="00621FAE" w:rsidRPr="001C47F5" w:rsidRDefault="00621FAE" w:rsidP="00621F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C3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Молоді корінці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живців фундука</w:t>
      </w:r>
      <w:r w:rsidRPr="009C3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з’явилися через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30-40 днів після живцювання</w:t>
      </w:r>
      <w:r w:rsidRPr="009C3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різних місцях заглибленої у субстрат його частини. </w:t>
      </w:r>
    </w:p>
    <w:p w:rsidR="00621FAE" w:rsidRPr="00636028" w:rsidRDefault="00621FAE" w:rsidP="00621F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63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різних частин материнської рослини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</w:t>
      </w:r>
      <w:r w:rsidRPr="0063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ивці фізіологічно неоднорідні, тому по-різному реагують на обробку однією і тією ж концентрацією стимуля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тора. Так, кращу укоріненість</w:t>
      </w:r>
      <w:r w:rsidRPr="0063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виявили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базальні зелені</w:t>
      </w:r>
      <w:r w:rsidRPr="0063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живці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сорту Дар Павленка </w:t>
      </w:r>
      <w:r w:rsidRPr="0063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обробці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біостимулятором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Стімпо</w:t>
      </w:r>
      <w:proofErr w:type="spellEnd"/>
      <w:r w:rsidRPr="0063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вона становила 71,8 %, а при використанні біостимулятора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Регоплант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вихід укорінених живців даного сорту був дещо менший і становив 63,2 %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(табл. 1)</w:t>
      </w:r>
      <w:r w:rsidRPr="0006537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.</w:t>
      </w:r>
    </w:p>
    <w:p w:rsidR="00621FAE" w:rsidRPr="00065379" w:rsidRDefault="00621FAE" w:rsidP="00621FA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Також </w:t>
      </w:r>
      <w:r w:rsidRPr="0006537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ми з'ясували, що різні сорти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та форми фундука </w:t>
      </w:r>
      <w:r w:rsidRPr="0006537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виявляють неоднакову реакцію на вплив стимуляторів росту. </w:t>
      </w:r>
      <w:r w:rsidRPr="0006537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Так, у живців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форми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Софіївський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-15 </w:t>
      </w:r>
      <w:r w:rsidRPr="0006537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при обробці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Стімпо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6537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з нормою витрат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1  мл</w:t>
      </w:r>
      <w:r w:rsidRPr="0006537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/л, вихід укорінених </w:t>
      </w:r>
      <w:r w:rsidRPr="0006537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lastRenderedPageBreak/>
        <w:t xml:space="preserve">живців становив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65,7 %, що на 22,3 </w:t>
      </w:r>
      <w:r w:rsidRPr="0006537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% більше, порівняно з контролем. Під впливом біостимулятора росту рослин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Регоплант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з нормою витрати 1 мл/л укорінювання форми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Софіївський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-15 було більше на 12 </w:t>
      </w:r>
      <w:r w:rsidRPr="0006537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% порівняно з контролем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.</w:t>
      </w:r>
    </w:p>
    <w:p w:rsidR="00621FAE" w:rsidRPr="00065379" w:rsidRDefault="00621FAE" w:rsidP="00621FA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653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Вихід укорінених живців</w:t>
      </w:r>
      <w:r w:rsidRPr="000653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сорту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Галле</w:t>
      </w:r>
      <w:r w:rsidRPr="000653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варіанті із застосуванням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Стімпо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становив 58,6 </w:t>
      </w:r>
      <w:r w:rsidRPr="000653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%, 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Регоплант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— 52,4 </w:t>
      </w:r>
      <w:r w:rsidRPr="000653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%, що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24,2 % </w:t>
      </w:r>
      <w:r w:rsidRPr="000653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18 </w:t>
      </w:r>
      <w:r w:rsidRPr="000653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% більше, порівняно з контрольним варіантом.</w:t>
      </w:r>
    </w:p>
    <w:p w:rsidR="00621FAE" w:rsidRDefault="00621FAE" w:rsidP="00621FA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653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Аналогічні результати вкорінення спостерігалися в живців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сортів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Долинський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Футкурамі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форми</w:t>
      </w:r>
      <w:r w:rsidRPr="005A53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Софіївська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-1, де</w:t>
      </w:r>
      <w:r w:rsidRPr="000653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обробка стимуляторами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росту значно підвищувала вихід у</w:t>
      </w:r>
      <w:r w:rsidRPr="000653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корінених стеблових живців, порівняно з контролем.</w:t>
      </w:r>
    </w:p>
    <w:p w:rsidR="00621FAE" w:rsidRPr="00F82AA3" w:rsidRDefault="00621FAE" w:rsidP="00621FA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A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Зміна гормонального балансу зелених живців фундука під дією біологічних стимуляторів росту суттєво впливає на процес укорінення, порівняно з живцюванням без використання біостимуляторів. Істотно вищий вихід укорінених базальних живців фундука спостерігався у живців,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82A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оброблених препаратом </w:t>
      </w:r>
      <w:proofErr w:type="spellStart"/>
      <w:r w:rsidRPr="00F82A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Стімпо</w:t>
      </w:r>
      <w:proofErr w:type="spellEnd"/>
      <w:r w:rsidRPr="00F82A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всіх досліджуваних сортів та форм. </w:t>
      </w:r>
    </w:p>
    <w:p w:rsidR="00621FAE" w:rsidRPr="00E377E9" w:rsidRDefault="00621FAE" w:rsidP="00621FAE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 </w:t>
      </w:r>
      <w:r w:rsidRPr="00E377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Вплив біологічних стимуляторів росту на укорінення зелених стеблових живців</w:t>
      </w:r>
      <w:r w:rsidRPr="00E377E9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 фундука (</w:t>
      </w:r>
      <w:r w:rsidRPr="00F82A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живцювання </w:t>
      </w:r>
      <w:r w:rsidRPr="00F82AA3">
        <w:rPr>
          <w:rFonts w:ascii="Times New Roman" w:eastAsia="Times New Roman" w:hAnsi="Times New Roman" w:cs="Times New Roman"/>
          <w:b/>
          <w:sz w:val="28"/>
          <w:lang w:val="uk-UA" w:eastAsia="ru-RU"/>
        </w:rPr>
        <w:t>1</w:t>
      </w:r>
      <w:r w:rsidRPr="00F82AA3">
        <w:rPr>
          <w:rFonts w:ascii="Times New Roman" w:eastAsia="Times New Roman" w:hAnsi="Times New Roman" w:cs="Times New Roman"/>
          <w:b/>
          <w:sz w:val="28"/>
          <w:lang w:val="uk-UA" w:eastAsia="ru-RU"/>
        </w:rPr>
        <w:noBreakHyphen/>
        <w:t>10 червня;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 </w:t>
      </w:r>
      <w:r w:rsidRPr="00E377E9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середнє за 2010–2015 рр.)</w:t>
      </w:r>
      <w:r w:rsidRPr="00E377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275"/>
        <w:gridCol w:w="1276"/>
        <w:gridCol w:w="1276"/>
        <w:gridCol w:w="1276"/>
        <w:gridCol w:w="1275"/>
      </w:tblGrid>
      <w:tr w:rsidR="00621FAE" w:rsidRPr="00C95DE5" w:rsidTr="00E300A5">
        <w:trPr>
          <w:trHeight w:val="390"/>
        </w:trPr>
        <w:tc>
          <w:tcPr>
            <w:tcW w:w="1985" w:type="dxa"/>
            <w:vMerge w:val="restart"/>
            <w:vAlign w:val="center"/>
          </w:tcPr>
          <w:p w:rsidR="00621FAE" w:rsidRPr="00065379" w:rsidRDefault="00621FAE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53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Варіанти</w:t>
            </w:r>
          </w:p>
        </w:tc>
        <w:tc>
          <w:tcPr>
            <w:tcW w:w="7654" w:type="dxa"/>
            <w:gridSpan w:val="6"/>
            <w:vAlign w:val="center"/>
          </w:tcPr>
          <w:p w:rsidR="00621FAE" w:rsidRPr="00065379" w:rsidRDefault="00621FAE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Сорт, форма</w:t>
            </w:r>
          </w:p>
        </w:tc>
      </w:tr>
      <w:tr w:rsidR="00621FAE" w:rsidRPr="00C95DE5" w:rsidTr="00E300A5">
        <w:trPr>
          <w:cantSplit/>
          <w:trHeight w:val="2196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621FAE" w:rsidRPr="00065379" w:rsidRDefault="00621FAE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21FAE" w:rsidRDefault="00621FAE" w:rsidP="00E300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Галле</w:t>
            </w:r>
          </w:p>
        </w:tc>
        <w:tc>
          <w:tcPr>
            <w:tcW w:w="1275" w:type="dxa"/>
            <w:textDirection w:val="btLr"/>
            <w:vAlign w:val="center"/>
          </w:tcPr>
          <w:p w:rsidR="00621FAE" w:rsidRDefault="00621FAE" w:rsidP="00E300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Футкурамі</w:t>
            </w:r>
            <w:proofErr w:type="spellEnd"/>
          </w:p>
        </w:tc>
        <w:tc>
          <w:tcPr>
            <w:tcW w:w="1276" w:type="dxa"/>
            <w:textDirection w:val="btLr"/>
            <w:vAlign w:val="center"/>
          </w:tcPr>
          <w:p w:rsidR="00621FAE" w:rsidRDefault="00621FAE" w:rsidP="00E300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Долинський</w:t>
            </w:r>
            <w:proofErr w:type="spellEnd"/>
          </w:p>
        </w:tc>
        <w:tc>
          <w:tcPr>
            <w:tcW w:w="1276" w:type="dxa"/>
            <w:textDirection w:val="btLr"/>
            <w:vAlign w:val="center"/>
          </w:tcPr>
          <w:p w:rsidR="00621FAE" w:rsidRDefault="00621FAE" w:rsidP="00E300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Дар Павленка</w:t>
            </w:r>
          </w:p>
        </w:tc>
        <w:tc>
          <w:tcPr>
            <w:tcW w:w="1276" w:type="dxa"/>
            <w:textDirection w:val="btLr"/>
            <w:vAlign w:val="center"/>
          </w:tcPr>
          <w:p w:rsidR="00621FAE" w:rsidRDefault="00621FAE" w:rsidP="00E300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Софіївський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</w:p>
        </w:tc>
        <w:tc>
          <w:tcPr>
            <w:tcW w:w="1275" w:type="dxa"/>
            <w:textDirection w:val="btLr"/>
            <w:vAlign w:val="center"/>
          </w:tcPr>
          <w:p w:rsidR="00621FAE" w:rsidRDefault="00621FAE" w:rsidP="00E300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Софіївський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</w:t>
            </w:r>
          </w:p>
        </w:tc>
      </w:tr>
      <w:tr w:rsidR="00621FAE" w:rsidRPr="00C95DE5" w:rsidTr="00E300A5">
        <w:trPr>
          <w:trHeight w:val="908"/>
        </w:trPr>
        <w:tc>
          <w:tcPr>
            <w:tcW w:w="1985" w:type="dxa"/>
            <w:vAlign w:val="center"/>
          </w:tcPr>
          <w:p w:rsidR="00621FAE" w:rsidRPr="00065379" w:rsidRDefault="00621FAE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53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Контрольний варіант</w:t>
            </w:r>
          </w:p>
          <w:p w:rsidR="00621FAE" w:rsidRPr="00065379" w:rsidRDefault="00621FAE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53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(без обробки)</w:t>
            </w:r>
          </w:p>
        </w:tc>
        <w:tc>
          <w:tcPr>
            <w:tcW w:w="1276" w:type="dxa"/>
            <w:vAlign w:val="center"/>
          </w:tcPr>
          <w:p w:rsidR="00621FAE" w:rsidRPr="00B648C9" w:rsidRDefault="00621FAE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34,4</w:t>
            </w:r>
          </w:p>
        </w:tc>
        <w:tc>
          <w:tcPr>
            <w:tcW w:w="1275" w:type="dxa"/>
            <w:vAlign w:val="center"/>
          </w:tcPr>
          <w:p w:rsidR="00621FAE" w:rsidRPr="00B648C9" w:rsidRDefault="00621FAE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9,8</w:t>
            </w:r>
          </w:p>
        </w:tc>
        <w:tc>
          <w:tcPr>
            <w:tcW w:w="1276" w:type="dxa"/>
            <w:vAlign w:val="center"/>
          </w:tcPr>
          <w:p w:rsidR="00621FAE" w:rsidRPr="00B648C9" w:rsidRDefault="00621FAE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24,4</w:t>
            </w:r>
          </w:p>
        </w:tc>
        <w:tc>
          <w:tcPr>
            <w:tcW w:w="1276" w:type="dxa"/>
            <w:vAlign w:val="center"/>
          </w:tcPr>
          <w:p w:rsidR="00621FAE" w:rsidRPr="00B648C9" w:rsidRDefault="00621FAE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54,6</w:t>
            </w:r>
          </w:p>
        </w:tc>
        <w:tc>
          <w:tcPr>
            <w:tcW w:w="1276" w:type="dxa"/>
            <w:vAlign w:val="center"/>
          </w:tcPr>
          <w:p w:rsidR="00621FAE" w:rsidRPr="00B648C9" w:rsidRDefault="00621FAE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10,2</w:t>
            </w:r>
          </w:p>
        </w:tc>
        <w:tc>
          <w:tcPr>
            <w:tcW w:w="1275" w:type="dxa"/>
            <w:vAlign w:val="center"/>
          </w:tcPr>
          <w:p w:rsidR="00621FAE" w:rsidRPr="00B648C9" w:rsidRDefault="00621FAE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43,4</w:t>
            </w:r>
          </w:p>
        </w:tc>
      </w:tr>
      <w:tr w:rsidR="00621FAE" w:rsidRPr="00065379" w:rsidTr="00E300A5">
        <w:trPr>
          <w:trHeight w:val="459"/>
        </w:trPr>
        <w:tc>
          <w:tcPr>
            <w:tcW w:w="1985" w:type="dxa"/>
            <w:vAlign w:val="center"/>
          </w:tcPr>
          <w:p w:rsidR="00621FAE" w:rsidRPr="00065379" w:rsidRDefault="00621FAE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Стімпо</w:t>
            </w:r>
            <w:proofErr w:type="spellEnd"/>
          </w:p>
        </w:tc>
        <w:tc>
          <w:tcPr>
            <w:tcW w:w="1276" w:type="dxa"/>
            <w:vAlign w:val="center"/>
          </w:tcPr>
          <w:p w:rsidR="00621FAE" w:rsidRPr="00FF3516" w:rsidRDefault="00621FAE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  <w:lang w:val="uk-UA"/>
              </w:rPr>
              <w:t>58,6</w:t>
            </w:r>
          </w:p>
        </w:tc>
        <w:tc>
          <w:tcPr>
            <w:tcW w:w="1275" w:type="dxa"/>
            <w:vAlign w:val="center"/>
          </w:tcPr>
          <w:p w:rsidR="00621FAE" w:rsidRPr="00FF3516" w:rsidRDefault="00621FAE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  <w:lang w:val="uk-UA"/>
              </w:rPr>
              <w:t>16,3</w:t>
            </w:r>
          </w:p>
        </w:tc>
        <w:tc>
          <w:tcPr>
            <w:tcW w:w="1276" w:type="dxa"/>
            <w:vAlign w:val="center"/>
          </w:tcPr>
          <w:p w:rsidR="00621FAE" w:rsidRPr="00FF3516" w:rsidRDefault="00621FAE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  <w:lang w:val="uk-UA"/>
              </w:rPr>
              <w:t>36,3</w:t>
            </w:r>
          </w:p>
        </w:tc>
        <w:tc>
          <w:tcPr>
            <w:tcW w:w="1276" w:type="dxa"/>
            <w:vAlign w:val="center"/>
          </w:tcPr>
          <w:p w:rsidR="00621FAE" w:rsidRPr="00FF3516" w:rsidRDefault="00621FAE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  <w:lang w:val="uk-UA"/>
              </w:rPr>
              <w:t>71,8</w:t>
            </w:r>
          </w:p>
        </w:tc>
        <w:tc>
          <w:tcPr>
            <w:tcW w:w="1276" w:type="dxa"/>
            <w:vAlign w:val="center"/>
          </w:tcPr>
          <w:p w:rsidR="00621FAE" w:rsidRPr="00FF3516" w:rsidRDefault="00621FAE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  <w:lang w:val="uk-UA"/>
              </w:rPr>
              <w:t>18,2</w:t>
            </w:r>
          </w:p>
        </w:tc>
        <w:tc>
          <w:tcPr>
            <w:tcW w:w="1275" w:type="dxa"/>
            <w:vAlign w:val="center"/>
          </w:tcPr>
          <w:p w:rsidR="00621FAE" w:rsidRPr="00FF3516" w:rsidRDefault="00621FAE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  <w:lang w:val="uk-UA"/>
              </w:rPr>
              <w:t>65,7</w:t>
            </w:r>
          </w:p>
        </w:tc>
      </w:tr>
      <w:tr w:rsidR="00621FAE" w:rsidRPr="00065379" w:rsidTr="00E300A5">
        <w:trPr>
          <w:trHeight w:val="425"/>
        </w:trPr>
        <w:tc>
          <w:tcPr>
            <w:tcW w:w="1985" w:type="dxa"/>
            <w:vAlign w:val="center"/>
          </w:tcPr>
          <w:p w:rsidR="00621FAE" w:rsidRPr="00065379" w:rsidRDefault="00621FAE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Регоплант</w:t>
            </w:r>
            <w:proofErr w:type="spellEnd"/>
          </w:p>
        </w:tc>
        <w:tc>
          <w:tcPr>
            <w:tcW w:w="1276" w:type="dxa"/>
            <w:vAlign w:val="center"/>
          </w:tcPr>
          <w:p w:rsidR="00621FAE" w:rsidRPr="00FF3516" w:rsidRDefault="00621FAE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  <w:lang w:val="uk-UA"/>
              </w:rPr>
              <w:t>52,4</w:t>
            </w:r>
          </w:p>
        </w:tc>
        <w:tc>
          <w:tcPr>
            <w:tcW w:w="1275" w:type="dxa"/>
            <w:vAlign w:val="center"/>
          </w:tcPr>
          <w:p w:rsidR="00621FAE" w:rsidRPr="00FF3516" w:rsidRDefault="00621FAE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  <w:lang w:val="uk-UA"/>
              </w:rPr>
              <w:t>14,8</w:t>
            </w:r>
          </w:p>
        </w:tc>
        <w:tc>
          <w:tcPr>
            <w:tcW w:w="1276" w:type="dxa"/>
            <w:vAlign w:val="center"/>
          </w:tcPr>
          <w:p w:rsidR="00621FAE" w:rsidRPr="00FF3516" w:rsidRDefault="00621FAE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  <w:lang w:val="uk-UA"/>
              </w:rPr>
              <w:t>30,1</w:t>
            </w:r>
          </w:p>
        </w:tc>
        <w:tc>
          <w:tcPr>
            <w:tcW w:w="1276" w:type="dxa"/>
            <w:vAlign w:val="center"/>
          </w:tcPr>
          <w:p w:rsidR="00621FAE" w:rsidRPr="00FF3516" w:rsidRDefault="00621FAE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  <w:lang w:val="uk-UA"/>
              </w:rPr>
              <w:t>63,2</w:t>
            </w:r>
          </w:p>
        </w:tc>
        <w:tc>
          <w:tcPr>
            <w:tcW w:w="1276" w:type="dxa"/>
            <w:vAlign w:val="center"/>
          </w:tcPr>
          <w:p w:rsidR="00621FAE" w:rsidRPr="00FF3516" w:rsidRDefault="00621FAE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  <w:lang w:val="uk-UA"/>
              </w:rPr>
              <w:t>16,5</w:t>
            </w:r>
          </w:p>
        </w:tc>
        <w:tc>
          <w:tcPr>
            <w:tcW w:w="1275" w:type="dxa"/>
            <w:vAlign w:val="center"/>
          </w:tcPr>
          <w:p w:rsidR="00621FAE" w:rsidRPr="00FF3516" w:rsidRDefault="00621FAE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  <w:lang w:val="uk-UA"/>
              </w:rPr>
              <w:t>55,4</w:t>
            </w:r>
          </w:p>
        </w:tc>
      </w:tr>
      <w:tr w:rsidR="00621FAE" w:rsidRPr="00065379" w:rsidTr="00E300A5">
        <w:trPr>
          <w:trHeight w:val="383"/>
        </w:trPr>
        <w:tc>
          <w:tcPr>
            <w:tcW w:w="1985" w:type="dxa"/>
            <w:vAlign w:val="center"/>
          </w:tcPr>
          <w:p w:rsidR="00621FAE" w:rsidRPr="00065379" w:rsidRDefault="00621FAE" w:rsidP="00E3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5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uk-UA" w:eastAsia="ru-RU"/>
              </w:rPr>
              <w:t>НІР</w:t>
            </w:r>
            <w:r w:rsidRPr="00065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vertAlign w:val="subscript"/>
                <w:lang w:val="uk-UA" w:eastAsia="ru-RU"/>
              </w:rPr>
              <w:t>05</w:t>
            </w:r>
          </w:p>
        </w:tc>
        <w:tc>
          <w:tcPr>
            <w:tcW w:w="1276" w:type="dxa"/>
            <w:vAlign w:val="center"/>
          </w:tcPr>
          <w:p w:rsidR="00621FAE" w:rsidRPr="00065379" w:rsidRDefault="00621FAE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2,4</w:t>
            </w:r>
          </w:p>
        </w:tc>
        <w:tc>
          <w:tcPr>
            <w:tcW w:w="1275" w:type="dxa"/>
            <w:vAlign w:val="center"/>
          </w:tcPr>
          <w:p w:rsidR="00621FAE" w:rsidRPr="00065379" w:rsidRDefault="00621FAE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0,7</w:t>
            </w:r>
          </w:p>
        </w:tc>
        <w:tc>
          <w:tcPr>
            <w:tcW w:w="1276" w:type="dxa"/>
            <w:vAlign w:val="center"/>
          </w:tcPr>
          <w:p w:rsidR="00621FAE" w:rsidRPr="00065379" w:rsidRDefault="00621FAE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1,5</w:t>
            </w:r>
          </w:p>
        </w:tc>
        <w:tc>
          <w:tcPr>
            <w:tcW w:w="1276" w:type="dxa"/>
            <w:vAlign w:val="center"/>
          </w:tcPr>
          <w:p w:rsidR="00621FAE" w:rsidRPr="00065379" w:rsidRDefault="00621FAE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3,1</w:t>
            </w:r>
          </w:p>
        </w:tc>
        <w:tc>
          <w:tcPr>
            <w:tcW w:w="1276" w:type="dxa"/>
            <w:vAlign w:val="center"/>
          </w:tcPr>
          <w:p w:rsidR="00621FAE" w:rsidRPr="00065379" w:rsidRDefault="00621FAE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0,7</w:t>
            </w:r>
          </w:p>
        </w:tc>
        <w:tc>
          <w:tcPr>
            <w:tcW w:w="1275" w:type="dxa"/>
            <w:vAlign w:val="center"/>
          </w:tcPr>
          <w:p w:rsidR="00621FAE" w:rsidRPr="00065379" w:rsidRDefault="00621FAE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2,7</w:t>
            </w:r>
          </w:p>
        </w:tc>
      </w:tr>
    </w:tbl>
    <w:p w:rsidR="00621FAE" w:rsidRPr="00065379" w:rsidRDefault="00621FAE" w:rsidP="00621F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621FAE" w:rsidRPr="00F82AA3" w:rsidRDefault="00621FAE" w:rsidP="00621FA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82AA3">
        <w:rPr>
          <w:rFonts w:ascii="Times New Roman" w:eastAsia="Times New Roman" w:hAnsi="Times New Roman" w:cs="Times New Roman"/>
          <w:sz w:val="28"/>
          <w:lang w:val="uk-UA" w:eastAsia="ru-RU"/>
        </w:rPr>
        <w:lastRenderedPageBreak/>
        <w:t xml:space="preserve">При вегетативному розмноженні фундука з'являється проблема стимуляції утворення кореневої системи за допомогою біостимуляторів, які характеризуються здатністю регулювати окремі етапи росту і розвитку рослин. Вони спричинюють зміну природного розподілу фітогормонів, що веде до стимуляції </w:t>
      </w:r>
      <w:proofErr w:type="spellStart"/>
      <w:r w:rsidRPr="00F82AA3">
        <w:rPr>
          <w:rFonts w:ascii="Times New Roman" w:eastAsia="Times New Roman" w:hAnsi="Times New Roman" w:cs="Times New Roman"/>
          <w:sz w:val="28"/>
          <w:lang w:val="uk-UA" w:eastAsia="ru-RU"/>
        </w:rPr>
        <w:t>коренеутворення</w:t>
      </w:r>
      <w:proofErr w:type="spellEnd"/>
      <w:r w:rsidRPr="00F82AA3">
        <w:rPr>
          <w:rFonts w:ascii="Times New Roman" w:eastAsia="Times New Roman" w:hAnsi="Times New Roman" w:cs="Times New Roman"/>
          <w:sz w:val="28"/>
          <w:lang w:val="uk-UA" w:eastAsia="ru-RU"/>
        </w:rPr>
        <w:t xml:space="preserve">, активізації ростових процесів і дає можливість рослинам швидше перейти на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власні корені</w:t>
      </w:r>
      <w:r w:rsidRPr="00F82AA3">
        <w:rPr>
          <w:rFonts w:ascii="Times New Roman" w:eastAsia="Times New Roman" w:hAnsi="Times New Roman" w:cs="Times New Roman"/>
          <w:sz w:val="28"/>
          <w:lang w:val="uk-UA" w:eastAsia="ru-RU"/>
        </w:rPr>
        <w:t>, а також ефективніше засвоювати і використовувати поживні речовини (табл. 2).</w:t>
      </w:r>
    </w:p>
    <w:p w:rsidR="00621FAE" w:rsidRDefault="00621FAE" w:rsidP="00621FA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016F5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Найкращі біометричні показники спостерігалися в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сорту</w:t>
      </w:r>
      <w:r w:rsidRPr="00016F5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Софіївький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-15</w:t>
      </w:r>
      <w:r w:rsidRPr="00016F5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. Так, сумарне число та довжина коренів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усіх</w:t>
      </w:r>
      <w:r w:rsidRPr="00016F5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порядків галуження при застосуванні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біостимулятору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Стімпо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становило 57,5 шт. та 164,4 см, що на 18,1 шт. та 48,3</w:t>
      </w:r>
      <w:r w:rsidRPr="00016F5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см більше, п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орівняно з контролем, та на 7,7 шт. та 27,6 см більше порівняно з живцями обробленими біостимулятором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Регоплант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цього ж сорту.</w:t>
      </w:r>
    </w:p>
    <w:p w:rsidR="00621FAE" w:rsidRDefault="00621FAE" w:rsidP="00621FA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016F5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У живців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сорту Дар Павленка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6F5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сумарне число та довжина коренів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Pr="00016F5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при застосуванні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Стімпо</w:t>
      </w:r>
      <w:proofErr w:type="spellEnd"/>
      <w:r w:rsidRPr="00016F5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14.7</w:t>
      </w:r>
      <w:r w:rsidRPr="00016F5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шт. та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38,4</w:t>
      </w:r>
      <w:r w:rsidRPr="00016F5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см більше, порівняно з контролем, та на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6,9 шт. та 18,7 см більше, порівняно з живцями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цього ж сорту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обробленими</w:t>
      </w:r>
      <w:r w:rsidRPr="0045410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біостимулятором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Регоплант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21FAE" w:rsidRDefault="00621FAE" w:rsidP="00621FA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615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Дещо нижчі біометричні показники спостеріга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лися для живців сорту Галле. С</w:t>
      </w:r>
      <w:r w:rsidRPr="00016F5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умарне число та довжина коренів при застосуванні</w:t>
      </w:r>
      <w:r w:rsidRPr="0045410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біостимулятора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Стімпо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Pr="00016F5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16,9</w:t>
      </w:r>
      <w:r w:rsidRPr="00016F5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шт. та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14,5</w:t>
      </w:r>
      <w:r w:rsidRPr="00016F5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см більше, порівняно з контролем, та на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5,3 шт. та  8,1 см більше, порівняно з аналогічними живцями обробленими препаратом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Регоплант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77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621FAE" w:rsidRDefault="00621FAE" w:rsidP="00621FA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4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Довжина приросту надземної частини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всіх досліджуваних сортів</w:t>
      </w:r>
      <w:r w:rsidRPr="00AD4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форм фундука із застосуванням регуляторів росту була більшою</w:t>
      </w:r>
      <w:r w:rsidRPr="00AD4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порівняно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контролем</w:t>
      </w:r>
      <w:r w:rsidRPr="00AD4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Так, у</w:t>
      </w:r>
      <w:r w:rsidRPr="00AD4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живців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сорту Дар Павленка</w:t>
      </w:r>
      <w:r w:rsidRPr="00AD4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варіанті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обробкою біостимулятором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Стімпо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D4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цей показник становив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3,2</w:t>
      </w:r>
      <w:r w:rsidRPr="00AD4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см, що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0,5</w:t>
      </w:r>
      <w:r w:rsidRPr="00AD4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см більше, порівняно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контролем та на 0,3 см </w:t>
      </w:r>
      <w:r w:rsidRPr="00AD4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більше, порівняно з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живцями обробленими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Регоплант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21FAE" w:rsidRPr="00016F5B" w:rsidRDefault="00621FAE" w:rsidP="00621FA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621FAE" w:rsidRPr="00E377E9" w:rsidRDefault="00621FAE" w:rsidP="00621FAE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lastRenderedPageBreak/>
        <w:t xml:space="preserve">2. </w:t>
      </w:r>
      <w:r w:rsidRPr="00E377E9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Вплив біологічних стимуляторів росту на біометричні показники стеблових зелених живців фундука (</w:t>
      </w:r>
      <w:r w:rsidRPr="00F82A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живцювання </w:t>
      </w:r>
      <w:r w:rsidRPr="00F82AA3">
        <w:rPr>
          <w:rFonts w:ascii="Times New Roman" w:eastAsia="Times New Roman" w:hAnsi="Times New Roman" w:cs="Times New Roman"/>
          <w:b/>
          <w:sz w:val="28"/>
          <w:lang w:val="uk-UA" w:eastAsia="ru-RU"/>
        </w:rPr>
        <w:t>1</w:t>
      </w:r>
      <w:r w:rsidRPr="00F82AA3">
        <w:rPr>
          <w:rFonts w:ascii="Times New Roman" w:eastAsia="Times New Roman" w:hAnsi="Times New Roman" w:cs="Times New Roman"/>
          <w:b/>
          <w:sz w:val="28"/>
          <w:lang w:val="uk-UA" w:eastAsia="ru-RU"/>
        </w:rPr>
        <w:noBreakHyphen/>
        <w:t>10 червня;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 </w:t>
      </w:r>
      <w:r w:rsidRPr="00E377E9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середнє за 2010–2015 рр.)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19"/>
        <w:gridCol w:w="14"/>
        <w:gridCol w:w="2395"/>
        <w:gridCol w:w="11"/>
        <w:gridCol w:w="12"/>
        <w:gridCol w:w="2504"/>
        <w:gridCol w:w="25"/>
        <w:gridCol w:w="1985"/>
      </w:tblGrid>
      <w:tr w:rsidR="00621FAE" w:rsidRPr="00065379" w:rsidTr="00E300A5">
        <w:trPr>
          <w:cantSplit/>
          <w:trHeight w:val="1708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AE" w:rsidRPr="00065379" w:rsidRDefault="00621FAE" w:rsidP="00E30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065379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  <w:t>Варіант</w:t>
            </w:r>
          </w:p>
          <w:p w:rsidR="00621FAE" w:rsidRPr="00065379" w:rsidRDefault="00621FAE" w:rsidP="00E30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065379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  <w:t>досліду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AE" w:rsidRPr="00065379" w:rsidRDefault="00621FAE" w:rsidP="00E30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065379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  <w:t>Число коренів, шт.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FAE" w:rsidRPr="00065379" w:rsidRDefault="00621FAE" w:rsidP="00E300A5">
            <w:pPr>
              <w:widowControl w:val="0"/>
              <w:spacing w:after="0" w:line="240" w:lineRule="auto"/>
              <w:ind w:left="-66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065379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  <w:t>Довжина коренів, см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FAE" w:rsidRPr="00065379" w:rsidRDefault="00621FAE" w:rsidP="00E30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065379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  <w:t>Довжина</w:t>
            </w:r>
          </w:p>
          <w:p w:rsidR="00621FAE" w:rsidRPr="00065379" w:rsidRDefault="00621FAE" w:rsidP="00E30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</w:pPr>
            <w:r w:rsidRPr="00065379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  <w:t>приросту</w:t>
            </w:r>
          </w:p>
          <w:p w:rsidR="00621FAE" w:rsidRPr="00065379" w:rsidRDefault="00621FAE" w:rsidP="00E30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</w:pPr>
            <w:r w:rsidRPr="00065379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  <w:t>надземної</w:t>
            </w:r>
          </w:p>
          <w:p w:rsidR="00621FAE" w:rsidRPr="00065379" w:rsidRDefault="00621FAE" w:rsidP="00E30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</w:pPr>
            <w:r w:rsidRPr="00065379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  <w:t>частини,</w:t>
            </w:r>
          </w:p>
          <w:p w:rsidR="00621FAE" w:rsidRPr="00065379" w:rsidRDefault="00621FAE" w:rsidP="00E30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065379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  <w:t>см</w:t>
            </w:r>
          </w:p>
        </w:tc>
      </w:tr>
      <w:tr w:rsidR="00621FAE" w:rsidRPr="00065379" w:rsidTr="00E300A5">
        <w:trPr>
          <w:cantSplit/>
          <w:trHeight w:val="260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AE" w:rsidRPr="00065379" w:rsidRDefault="00621FAE" w:rsidP="00E300A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Галле</w:t>
            </w:r>
          </w:p>
        </w:tc>
      </w:tr>
      <w:tr w:rsidR="00621FAE" w:rsidRPr="00065379" w:rsidTr="00E300A5">
        <w:trPr>
          <w:cantSplit/>
          <w:trHeight w:val="732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AE" w:rsidRPr="00065379" w:rsidRDefault="00621FAE" w:rsidP="00E30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</w:pPr>
            <w:r w:rsidRPr="00065379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  <w:t>Контроль</w:t>
            </w:r>
          </w:p>
          <w:p w:rsidR="00621FAE" w:rsidRPr="00065379" w:rsidRDefault="00621FAE" w:rsidP="00E30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065379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  <w:t>(без обробки)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AE" w:rsidRPr="00B648C9" w:rsidRDefault="00621FAE" w:rsidP="00E30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64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30,5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AE" w:rsidRPr="00B648C9" w:rsidRDefault="00621FAE" w:rsidP="00E30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64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89,4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AE" w:rsidRPr="00B648C9" w:rsidRDefault="00621FAE" w:rsidP="00E30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64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2,1</w:t>
            </w:r>
          </w:p>
        </w:tc>
      </w:tr>
      <w:tr w:rsidR="00621FAE" w:rsidRPr="00065379" w:rsidTr="00E300A5">
        <w:trPr>
          <w:cantSplit/>
          <w:trHeight w:val="397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AE" w:rsidRPr="00065379" w:rsidRDefault="00621FAE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Стімпо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AE" w:rsidRPr="00B648C9" w:rsidRDefault="00621FAE" w:rsidP="00E300A5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val="uk-UA"/>
              </w:rPr>
            </w:pPr>
            <w:r w:rsidRPr="00B648C9">
              <w:rPr>
                <w:rFonts w:ascii="Times New Roman" w:eastAsia="Calibri" w:hAnsi="Times New Roman" w:cs="Times New Roman"/>
                <w:smallCaps/>
                <w:sz w:val="28"/>
                <w:szCs w:val="28"/>
                <w:lang w:val="uk-UA"/>
              </w:rPr>
              <w:t>47,4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AE" w:rsidRPr="00B648C9" w:rsidRDefault="00621FAE" w:rsidP="00E300A5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val="uk-UA"/>
              </w:rPr>
            </w:pPr>
            <w:r w:rsidRPr="00B648C9">
              <w:rPr>
                <w:rFonts w:ascii="Times New Roman" w:eastAsia="Calibri" w:hAnsi="Times New Roman" w:cs="Times New Roman"/>
                <w:smallCaps/>
                <w:sz w:val="28"/>
                <w:szCs w:val="28"/>
                <w:lang w:val="uk-UA"/>
              </w:rPr>
              <w:t>103,9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AE" w:rsidRPr="00B648C9" w:rsidRDefault="00621FAE" w:rsidP="00E300A5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val="uk-UA"/>
              </w:rPr>
            </w:pPr>
            <w:r w:rsidRPr="00B648C9">
              <w:rPr>
                <w:rFonts w:ascii="Times New Roman" w:eastAsia="Calibri" w:hAnsi="Times New Roman" w:cs="Times New Roman"/>
                <w:smallCaps/>
                <w:sz w:val="28"/>
                <w:szCs w:val="28"/>
                <w:lang w:val="uk-UA"/>
              </w:rPr>
              <w:t>2,7</w:t>
            </w:r>
          </w:p>
        </w:tc>
      </w:tr>
      <w:tr w:rsidR="00621FAE" w:rsidRPr="00065379" w:rsidTr="00E300A5">
        <w:trPr>
          <w:cantSplit/>
          <w:trHeight w:val="397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AE" w:rsidRPr="00065379" w:rsidRDefault="00621FAE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Регоплант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AE" w:rsidRPr="00B648C9" w:rsidRDefault="00621FAE" w:rsidP="00E300A5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val="uk-UA"/>
              </w:rPr>
            </w:pPr>
            <w:r w:rsidRPr="00B648C9">
              <w:rPr>
                <w:rFonts w:ascii="Times New Roman" w:eastAsia="Calibri" w:hAnsi="Times New Roman" w:cs="Times New Roman"/>
                <w:smallCaps/>
                <w:sz w:val="28"/>
                <w:szCs w:val="28"/>
                <w:lang w:val="uk-UA"/>
              </w:rPr>
              <w:t>42,1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AE" w:rsidRPr="00B648C9" w:rsidRDefault="00621FAE" w:rsidP="00E300A5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val="uk-UA"/>
              </w:rPr>
            </w:pPr>
            <w:r w:rsidRPr="00B648C9">
              <w:rPr>
                <w:rFonts w:ascii="Times New Roman" w:eastAsia="Calibri" w:hAnsi="Times New Roman" w:cs="Times New Roman"/>
                <w:smallCaps/>
                <w:sz w:val="28"/>
                <w:szCs w:val="28"/>
                <w:lang w:val="uk-UA"/>
              </w:rPr>
              <w:t>95,8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AE" w:rsidRPr="00B648C9" w:rsidRDefault="00621FAE" w:rsidP="00E300A5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val="uk-UA"/>
              </w:rPr>
            </w:pPr>
            <w:r w:rsidRPr="00B648C9">
              <w:rPr>
                <w:rFonts w:ascii="Times New Roman" w:eastAsia="Calibri" w:hAnsi="Times New Roman" w:cs="Times New Roman"/>
                <w:smallCaps/>
                <w:sz w:val="28"/>
                <w:szCs w:val="28"/>
                <w:lang w:val="uk-UA"/>
              </w:rPr>
              <w:t>2,5</w:t>
            </w:r>
          </w:p>
        </w:tc>
      </w:tr>
      <w:tr w:rsidR="00621FAE" w:rsidRPr="00065379" w:rsidTr="00E300A5">
        <w:trPr>
          <w:cantSplit/>
          <w:trHeight w:val="397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AE" w:rsidRPr="00065379" w:rsidRDefault="00621FAE" w:rsidP="00E300A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uk-UA" w:eastAsia="ru-RU"/>
              </w:rPr>
            </w:pPr>
            <w:r w:rsidRPr="0006537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val="uk-UA" w:eastAsia="ru-RU"/>
              </w:rPr>
              <w:t>НІР</w:t>
            </w:r>
            <w:r w:rsidRPr="0006537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vertAlign w:val="subscript"/>
                <w:lang w:val="uk-UA" w:eastAsia="ru-RU"/>
              </w:rPr>
              <w:t>05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AE" w:rsidRPr="00B648C9" w:rsidRDefault="00621FAE" w:rsidP="00E30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2,0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AE" w:rsidRPr="00B648C9" w:rsidRDefault="00621FAE" w:rsidP="00E30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AE" w:rsidRPr="00B648C9" w:rsidRDefault="00621FAE" w:rsidP="00E30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0,1</w:t>
            </w:r>
          </w:p>
        </w:tc>
      </w:tr>
      <w:tr w:rsidR="00621FAE" w:rsidRPr="00065379" w:rsidTr="00E300A5">
        <w:trPr>
          <w:cantSplit/>
          <w:trHeight w:val="351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AE" w:rsidRPr="00B648C9" w:rsidRDefault="00621FAE" w:rsidP="00E300A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64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Дар Павленка</w:t>
            </w:r>
          </w:p>
        </w:tc>
      </w:tr>
      <w:tr w:rsidR="00621FAE" w:rsidRPr="00065379" w:rsidTr="00E300A5">
        <w:trPr>
          <w:trHeight w:val="709"/>
        </w:trPr>
        <w:tc>
          <w:tcPr>
            <w:tcW w:w="2782" w:type="dxa"/>
            <w:vAlign w:val="center"/>
          </w:tcPr>
          <w:p w:rsidR="00621FAE" w:rsidRPr="00065379" w:rsidRDefault="00621FAE" w:rsidP="00E30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</w:pPr>
            <w:r w:rsidRPr="00065379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br w:type="page"/>
            </w:r>
            <w:r w:rsidRPr="00065379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  <w:t>Контроль</w:t>
            </w:r>
          </w:p>
          <w:p w:rsidR="00621FAE" w:rsidRPr="00065379" w:rsidRDefault="00621FAE" w:rsidP="00E300A5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065379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ru-RU"/>
              </w:rPr>
              <w:t>(без обробки)</w:t>
            </w:r>
          </w:p>
        </w:tc>
        <w:tc>
          <w:tcPr>
            <w:tcW w:w="2439" w:type="dxa"/>
            <w:gridSpan w:val="4"/>
            <w:vAlign w:val="center"/>
          </w:tcPr>
          <w:p w:rsidR="00621FAE" w:rsidRPr="00B648C9" w:rsidRDefault="00621FAE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30,5</w:t>
            </w:r>
          </w:p>
        </w:tc>
        <w:tc>
          <w:tcPr>
            <w:tcW w:w="2516" w:type="dxa"/>
            <w:gridSpan w:val="2"/>
            <w:vAlign w:val="center"/>
          </w:tcPr>
          <w:p w:rsidR="00621FAE" w:rsidRPr="00B648C9" w:rsidRDefault="00621FAE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92,7</w:t>
            </w:r>
          </w:p>
        </w:tc>
        <w:tc>
          <w:tcPr>
            <w:tcW w:w="2010" w:type="dxa"/>
            <w:gridSpan w:val="2"/>
            <w:vAlign w:val="center"/>
          </w:tcPr>
          <w:p w:rsidR="00621FAE" w:rsidRPr="00B648C9" w:rsidRDefault="00621FAE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2,7</w:t>
            </w:r>
          </w:p>
        </w:tc>
      </w:tr>
      <w:tr w:rsidR="00621FAE" w:rsidRPr="00065379" w:rsidTr="00E300A5">
        <w:trPr>
          <w:trHeight w:val="375"/>
        </w:trPr>
        <w:tc>
          <w:tcPr>
            <w:tcW w:w="2782" w:type="dxa"/>
            <w:vAlign w:val="center"/>
          </w:tcPr>
          <w:p w:rsidR="00621FAE" w:rsidRPr="00065379" w:rsidRDefault="00621FAE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Стімпо</w:t>
            </w:r>
            <w:proofErr w:type="spellEnd"/>
          </w:p>
        </w:tc>
        <w:tc>
          <w:tcPr>
            <w:tcW w:w="2439" w:type="dxa"/>
            <w:gridSpan w:val="4"/>
            <w:vAlign w:val="center"/>
          </w:tcPr>
          <w:p w:rsidR="00621FAE" w:rsidRPr="00B648C9" w:rsidRDefault="00621FAE" w:rsidP="00E300A5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val="uk-UA"/>
              </w:rPr>
            </w:pPr>
            <w:r w:rsidRPr="00B648C9">
              <w:rPr>
                <w:rFonts w:ascii="Times New Roman" w:eastAsia="Calibri" w:hAnsi="Times New Roman" w:cs="Times New Roman"/>
                <w:smallCaps/>
                <w:sz w:val="28"/>
                <w:szCs w:val="28"/>
                <w:lang w:val="uk-UA"/>
              </w:rPr>
              <w:t>45,2</w:t>
            </w:r>
          </w:p>
        </w:tc>
        <w:tc>
          <w:tcPr>
            <w:tcW w:w="2516" w:type="dxa"/>
            <w:gridSpan w:val="2"/>
            <w:vAlign w:val="center"/>
          </w:tcPr>
          <w:p w:rsidR="00621FAE" w:rsidRPr="00B648C9" w:rsidRDefault="00621FAE" w:rsidP="00E300A5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val="uk-UA"/>
              </w:rPr>
            </w:pPr>
            <w:r w:rsidRPr="00B648C9">
              <w:rPr>
                <w:rFonts w:ascii="Times New Roman" w:eastAsia="Calibri" w:hAnsi="Times New Roman" w:cs="Times New Roman"/>
                <w:smallCaps/>
                <w:sz w:val="28"/>
                <w:szCs w:val="28"/>
                <w:lang w:val="uk-UA"/>
              </w:rPr>
              <w:t>131,1</w:t>
            </w:r>
          </w:p>
        </w:tc>
        <w:tc>
          <w:tcPr>
            <w:tcW w:w="2010" w:type="dxa"/>
            <w:gridSpan w:val="2"/>
            <w:vAlign w:val="center"/>
          </w:tcPr>
          <w:p w:rsidR="00621FAE" w:rsidRPr="00B648C9" w:rsidRDefault="00621FAE" w:rsidP="00E300A5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val="uk-UA"/>
              </w:rPr>
            </w:pPr>
            <w:r w:rsidRPr="00B648C9">
              <w:rPr>
                <w:rFonts w:ascii="Times New Roman" w:eastAsia="Calibri" w:hAnsi="Times New Roman" w:cs="Times New Roman"/>
                <w:smallCaps/>
                <w:sz w:val="28"/>
                <w:szCs w:val="28"/>
                <w:lang w:val="uk-UA"/>
              </w:rPr>
              <w:t>3,2</w:t>
            </w:r>
          </w:p>
        </w:tc>
      </w:tr>
      <w:tr w:rsidR="00621FAE" w:rsidRPr="00065379" w:rsidTr="00E300A5">
        <w:trPr>
          <w:trHeight w:val="441"/>
        </w:trPr>
        <w:tc>
          <w:tcPr>
            <w:tcW w:w="2782" w:type="dxa"/>
            <w:vAlign w:val="center"/>
          </w:tcPr>
          <w:p w:rsidR="00621FAE" w:rsidRPr="00065379" w:rsidRDefault="00621FAE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Регоплант</w:t>
            </w:r>
            <w:proofErr w:type="spellEnd"/>
          </w:p>
        </w:tc>
        <w:tc>
          <w:tcPr>
            <w:tcW w:w="2439" w:type="dxa"/>
            <w:gridSpan w:val="4"/>
            <w:vAlign w:val="center"/>
          </w:tcPr>
          <w:p w:rsidR="00621FAE" w:rsidRPr="00B648C9" w:rsidRDefault="00621FAE" w:rsidP="00E300A5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val="uk-UA"/>
              </w:rPr>
            </w:pPr>
            <w:r w:rsidRPr="00B648C9">
              <w:rPr>
                <w:rFonts w:ascii="Times New Roman" w:eastAsia="Calibri" w:hAnsi="Times New Roman" w:cs="Times New Roman"/>
                <w:smallCaps/>
                <w:sz w:val="28"/>
                <w:szCs w:val="28"/>
                <w:lang w:val="uk-UA"/>
              </w:rPr>
              <w:t>38,3</w:t>
            </w:r>
          </w:p>
        </w:tc>
        <w:tc>
          <w:tcPr>
            <w:tcW w:w="2516" w:type="dxa"/>
            <w:gridSpan w:val="2"/>
            <w:vAlign w:val="center"/>
          </w:tcPr>
          <w:p w:rsidR="00621FAE" w:rsidRPr="00B648C9" w:rsidRDefault="00621FAE" w:rsidP="00E300A5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val="uk-UA"/>
              </w:rPr>
            </w:pPr>
            <w:r w:rsidRPr="00B648C9">
              <w:rPr>
                <w:rFonts w:ascii="Times New Roman" w:eastAsia="Calibri" w:hAnsi="Times New Roman" w:cs="Times New Roman"/>
                <w:smallCaps/>
                <w:sz w:val="28"/>
                <w:szCs w:val="28"/>
                <w:lang w:val="uk-UA"/>
              </w:rPr>
              <w:t>112,4</w:t>
            </w:r>
          </w:p>
        </w:tc>
        <w:tc>
          <w:tcPr>
            <w:tcW w:w="2010" w:type="dxa"/>
            <w:gridSpan w:val="2"/>
            <w:vAlign w:val="center"/>
          </w:tcPr>
          <w:p w:rsidR="00621FAE" w:rsidRPr="00B648C9" w:rsidRDefault="00621FAE" w:rsidP="00E300A5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val="uk-UA"/>
              </w:rPr>
            </w:pPr>
            <w:r w:rsidRPr="00B648C9">
              <w:rPr>
                <w:rFonts w:ascii="Times New Roman" w:eastAsia="Calibri" w:hAnsi="Times New Roman" w:cs="Times New Roman"/>
                <w:smallCaps/>
                <w:sz w:val="28"/>
                <w:szCs w:val="28"/>
                <w:lang w:val="uk-UA"/>
              </w:rPr>
              <w:t>2,9</w:t>
            </w:r>
          </w:p>
        </w:tc>
      </w:tr>
      <w:tr w:rsidR="00621FAE" w:rsidRPr="00065379" w:rsidTr="00E300A5">
        <w:trPr>
          <w:trHeight w:val="430"/>
        </w:trPr>
        <w:tc>
          <w:tcPr>
            <w:tcW w:w="2782" w:type="dxa"/>
          </w:tcPr>
          <w:p w:rsidR="00621FAE" w:rsidRPr="00065379" w:rsidRDefault="00621FAE" w:rsidP="00E300A5">
            <w:pPr>
              <w:spacing w:after="0" w:line="240" w:lineRule="auto"/>
              <w:ind w:left="108"/>
              <w:jc w:val="right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06537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val="uk-UA" w:eastAsia="ru-RU"/>
              </w:rPr>
              <w:t>НІР</w:t>
            </w:r>
            <w:r w:rsidRPr="0006537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vertAlign w:val="subscript"/>
                <w:lang w:val="uk-UA" w:eastAsia="ru-RU"/>
              </w:rPr>
              <w:t>05</w:t>
            </w:r>
          </w:p>
        </w:tc>
        <w:tc>
          <w:tcPr>
            <w:tcW w:w="2439" w:type="dxa"/>
            <w:gridSpan w:val="4"/>
            <w:vAlign w:val="center"/>
          </w:tcPr>
          <w:p w:rsidR="00621FAE" w:rsidRPr="00B648C9" w:rsidRDefault="00621FAE" w:rsidP="00E300A5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1,9</w:t>
            </w:r>
          </w:p>
        </w:tc>
        <w:tc>
          <w:tcPr>
            <w:tcW w:w="2516" w:type="dxa"/>
            <w:gridSpan w:val="2"/>
            <w:vAlign w:val="center"/>
          </w:tcPr>
          <w:p w:rsidR="00621FAE" w:rsidRPr="00B648C9" w:rsidRDefault="00621FAE" w:rsidP="00E300A5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5,6</w:t>
            </w:r>
          </w:p>
        </w:tc>
        <w:tc>
          <w:tcPr>
            <w:tcW w:w="2010" w:type="dxa"/>
            <w:gridSpan w:val="2"/>
            <w:vAlign w:val="center"/>
          </w:tcPr>
          <w:p w:rsidR="00621FAE" w:rsidRPr="00B648C9" w:rsidRDefault="00621FAE" w:rsidP="00E300A5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0,1</w:t>
            </w:r>
          </w:p>
        </w:tc>
      </w:tr>
      <w:tr w:rsidR="00621FAE" w:rsidRPr="00065379" w:rsidTr="00E300A5">
        <w:trPr>
          <w:trHeight w:val="430"/>
        </w:trPr>
        <w:tc>
          <w:tcPr>
            <w:tcW w:w="9747" w:type="dxa"/>
            <w:gridSpan w:val="9"/>
            <w:vAlign w:val="center"/>
          </w:tcPr>
          <w:p w:rsidR="00621FAE" w:rsidRPr="00B648C9" w:rsidRDefault="00621FAE" w:rsidP="00E300A5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6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Софіївський</w:t>
            </w:r>
            <w:proofErr w:type="spellEnd"/>
            <w:r w:rsidRPr="00B64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</w:t>
            </w:r>
          </w:p>
        </w:tc>
      </w:tr>
      <w:tr w:rsidR="00621FAE" w:rsidRPr="00065379" w:rsidTr="00E300A5">
        <w:trPr>
          <w:trHeight w:val="621"/>
        </w:trPr>
        <w:tc>
          <w:tcPr>
            <w:tcW w:w="2815" w:type="dxa"/>
            <w:gridSpan w:val="3"/>
            <w:vAlign w:val="center"/>
          </w:tcPr>
          <w:p w:rsidR="00621FAE" w:rsidRPr="00B648C9" w:rsidRDefault="00621FAE" w:rsidP="00E30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64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Контроль</w:t>
            </w:r>
          </w:p>
          <w:p w:rsidR="00621FAE" w:rsidRPr="00B648C9" w:rsidRDefault="00621FAE" w:rsidP="00E300A5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(без обробки)</w:t>
            </w:r>
          </w:p>
        </w:tc>
        <w:tc>
          <w:tcPr>
            <w:tcW w:w="2418" w:type="dxa"/>
            <w:gridSpan w:val="3"/>
            <w:vAlign w:val="center"/>
          </w:tcPr>
          <w:p w:rsidR="00621FAE" w:rsidRPr="00B648C9" w:rsidRDefault="00621FAE" w:rsidP="00E300A5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39,4</w:t>
            </w:r>
          </w:p>
        </w:tc>
        <w:tc>
          <w:tcPr>
            <w:tcW w:w="2504" w:type="dxa"/>
            <w:vAlign w:val="center"/>
          </w:tcPr>
          <w:p w:rsidR="00621FAE" w:rsidRPr="00B648C9" w:rsidRDefault="00621FAE" w:rsidP="00E300A5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116,1</w:t>
            </w:r>
          </w:p>
        </w:tc>
        <w:tc>
          <w:tcPr>
            <w:tcW w:w="2010" w:type="dxa"/>
            <w:gridSpan w:val="2"/>
            <w:vAlign w:val="center"/>
          </w:tcPr>
          <w:p w:rsidR="00621FAE" w:rsidRPr="00B648C9" w:rsidRDefault="00621FAE" w:rsidP="00E300A5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2,6</w:t>
            </w:r>
          </w:p>
        </w:tc>
      </w:tr>
      <w:tr w:rsidR="00621FAE" w:rsidRPr="00065379" w:rsidTr="00E300A5">
        <w:trPr>
          <w:trHeight w:val="376"/>
        </w:trPr>
        <w:tc>
          <w:tcPr>
            <w:tcW w:w="2815" w:type="dxa"/>
            <w:gridSpan w:val="3"/>
            <w:vAlign w:val="center"/>
          </w:tcPr>
          <w:p w:rsidR="00621FAE" w:rsidRPr="00065379" w:rsidRDefault="00621FAE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Стімпо</w:t>
            </w:r>
            <w:proofErr w:type="spellEnd"/>
          </w:p>
        </w:tc>
        <w:tc>
          <w:tcPr>
            <w:tcW w:w="2418" w:type="dxa"/>
            <w:gridSpan w:val="3"/>
            <w:vAlign w:val="center"/>
          </w:tcPr>
          <w:p w:rsidR="00621FAE" w:rsidRPr="00162FDF" w:rsidRDefault="00621FAE" w:rsidP="00E300A5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  <w:lang w:val="uk-UA"/>
              </w:rPr>
              <w:t>57,5</w:t>
            </w:r>
          </w:p>
        </w:tc>
        <w:tc>
          <w:tcPr>
            <w:tcW w:w="2504" w:type="dxa"/>
            <w:vAlign w:val="center"/>
          </w:tcPr>
          <w:p w:rsidR="00621FAE" w:rsidRPr="00162FDF" w:rsidRDefault="00621FAE" w:rsidP="00E300A5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  <w:lang w:val="uk-UA"/>
              </w:rPr>
              <w:t>164,4</w:t>
            </w:r>
          </w:p>
        </w:tc>
        <w:tc>
          <w:tcPr>
            <w:tcW w:w="2010" w:type="dxa"/>
            <w:gridSpan w:val="2"/>
            <w:vAlign w:val="center"/>
          </w:tcPr>
          <w:p w:rsidR="00621FAE" w:rsidRPr="00162FDF" w:rsidRDefault="00621FAE" w:rsidP="00E300A5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  <w:lang w:val="uk-UA"/>
              </w:rPr>
              <w:t>3,1</w:t>
            </w:r>
          </w:p>
        </w:tc>
      </w:tr>
      <w:tr w:rsidR="00621FAE" w:rsidRPr="00065379" w:rsidTr="00E300A5">
        <w:trPr>
          <w:trHeight w:val="398"/>
        </w:trPr>
        <w:tc>
          <w:tcPr>
            <w:tcW w:w="2815" w:type="dxa"/>
            <w:gridSpan w:val="3"/>
            <w:vAlign w:val="center"/>
          </w:tcPr>
          <w:p w:rsidR="00621FAE" w:rsidRPr="00065379" w:rsidRDefault="00621FAE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Регоплант</w:t>
            </w:r>
            <w:proofErr w:type="spellEnd"/>
          </w:p>
        </w:tc>
        <w:tc>
          <w:tcPr>
            <w:tcW w:w="2418" w:type="dxa"/>
            <w:gridSpan w:val="3"/>
            <w:vAlign w:val="center"/>
          </w:tcPr>
          <w:p w:rsidR="00621FAE" w:rsidRPr="00162FDF" w:rsidRDefault="00621FAE" w:rsidP="00E300A5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  <w:lang w:val="uk-UA"/>
              </w:rPr>
              <w:t>49,8</w:t>
            </w:r>
          </w:p>
        </w:tc>
        <w:tc>
          <w:tcPr>
            <w:tcW w:w="2504" w:type="dxa"/>
            <w:vAlign w:val="center"/>
          </w:tcPr>
          <w:p w:rsidR="00621FAE" w:rsidRPr="00162FDF" w:rsidRDefault="00621FAE" w:rsidP="00E300A5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  <w:lang w:val="uk-UA"/>
              </w:rPr>
              <w:t>136,8</w:t>
            </w:r>
          </w:p>
        </w:tc>
        <w:tc>
          <w:tcPr>
            <w:tcW w:w="2010" w:type="dxa"/>
            <w:gridSpan w:val="2"/>
            <w:vAlign w:val="center"/>
          </w:tcPr>
          <w:p w:rsidR="00621FAE" w:rsidRPr="00162FDF" w:rsidRDefault="00621FAE" w:rsidP="00E300A5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  <w:lang w:val="uk-UA"/>
              </w:rPr>
              <w:t>2,8</w:t>
            </w:r>
          </w:p>
        </w:tc>
      </w:tr>
      <w:tr w:rsidR="00621FAE" w:rsidRPr="00065379" w:rsidTr="00E300A5">
        <w:trPr>
          <w:trHeight w:val="579"/>
        </w:trPr>
        <w:tc>
          <w:tcPr>
            <w:tcW w:w="2815" w:type="dxa"/>
            <w:gridSpan w:val="3"/>
          </w:tcPr>
          <w:p w:rsidR="00621FAE" w:rsidRPr="0086737E" w:rsidRDefault="00621FAE" w:rsidP="00E300A5">
            <w:pPr>
              <w:spacing w:after="0" w:line="240" w:lineRule="auto"/>
              <w:ind w:left="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737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НІР</w:t>
            </w:r>
            <w:r w:rsidRPr="0086737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uk-UA" w:eastAsia="ru-RU"/>
              </w:rPr>
              <w:t>05</w:t>
            </w:r>
          </w:p>
        </w:tc>
        <w:tc>
          <w:tcPr>
            <w:tcW w:w="2418" w:type="dxa"/>
            <w:gridSpan w:val="3"/>
            <w:vAlign w:val="center"/>
          </w:tcPr>
          <w:p w:rsidR="00621FAE" w:rsidRPr="00D72E8E" w:rsidRDefault="00621FAE" w:rsidP="00E300A5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2,4</w:t>
            </w:r>
          </w:p>
        </w:tc>
        <w:tc>
          <w:tcPr>
            <w:tcW w:w="2504" w:type="dxa"/>
            <w:vAlign w:val="center"/>
          </w:tcPr>
          <w:p w:rsidR="00621FAE" w:rsidRPr="00D72E8E" w:rsidRDefault="00621FAE" w:rsidP="00E300A5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6,9</w:t>
            </w:r>
          </w:p>
        </w:tc>
        <w:tc>
          <w:tcPr>
            <w:tcW w:w="2010" w:type="dxa"/>
            <w:gridSpan w:val="2"/>
            <w:vAlign w:val="center"/>
          </w:tcPr>
          <w:p w:rsidR="00621FAE" w:rsidRPr="00D72E8E" w:rsidRDefault="00621FAE" w:rsidP="00E300A5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0,1</w:t>
            </w:r>
          </w:p>
        </w:tc>
      </w:tr>
    </w:tbl>
    <w:p w:rsidR="00621FAE" w:rsidRDefault="00621FAE" w:rsidP="00621FA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621FAE" w:rsidRPr="0095081A" w:rsidRDefault="00621FAE" w:rsidP="00621FA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Використання стимуляторів росту істотно підвищує</w:t>
      </w:r>
      <w:r w:rsidRPr="00AD4BA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число, довжину коренів та довжину приросту надземної частини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у зелених стеблових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живців</w:t>
      </w:r>
      <w:r w:rsidRPr="00AD4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фундука,</w:t>
      </w:r>
      <w:r w:rsidRPr="00AD4BA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порівнянні з контролем</w:t>
      </w:r>
      <w:r w:rsidRPr="00AD4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дозволяє збільшити вихід укорінених рослин та покращити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їх </w:t>
      </w:r>
      <w:r w:rsidRPr="00AD4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біометричні показники.</w:t>
      </w:r>
    </w:p>
    <w:p w:rsidR="00621FAE" w:rsidRDefault="00621FAE" w:rsidP="00621FA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A3599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перспективи подальших досліджень. </w:t>
      </w:r>
      <w:r w:rsidRPr="000504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Таким чином, </w:t>
      </w:r>
      <w:r w:rsidRPr="000504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результати наших досліджень свідчать про те, що використан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 в практичних цілях біологічних регуляторів</w:t>
      </w:r>
      <w:r w:rsidRPr="000504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росту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Стімпо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Регоплант</w:t>
      </w:r>
      <w:proofErr w:type="spellEnd"/>
      <w:r w:rsidRPr="000504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покращує</w:t>
      </w:r>
      <w:r w:rsidRPr="000504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укорінення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зелених </w:t>
      </w:r>
      <w:r w:rsidRPr="000504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живців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сортів та форм фундука і</w:t>
      </w:r>
      <w:r w:rsidRPr="000504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значно підвищує ефективність вегетативного розмноження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фундука. </w:t>
      </w:r>
    </w:p>
    <w:p w:rsidR="00621FAE" w:rsidRPr="00DA6E04" w:rsidRDefault="00621FAE" w:rsidP="00621FA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5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Аналізуючи дію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біологічних</w:t>
      </w:r>
      <w:r w:rsidRPr="00F95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стимуляторів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росту</w:t>
      </w:r>
      <w:r w:rsidRPr="00F95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слід зазначити, що найбільш позитивний вплив на </w:t>
      </w:r>
      <w:proofErr w:type="spellStart"/>
      <w:r w:rsidRPr="00F95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укорінюваність</w:t>
      </w:r>
      <w:proofErr w:type="spellEnd"/>
      <w:r w:rsidRPr="00F95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живців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фундука</w:t>
      </w:r>
      <w:r w:rsidRPr="00F95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спостерігався при проведенні передсадивної обробки біостимулятором</w:t>
      </w:r>
      <w:r w:rsidRPr="00F95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Стімпо</w:t>
      </w:r>
      <w:proofErr w:type="spellEnd"/>
      <w:r w:rsidRPr="00F95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з</w:t>
      </w:r>
      <w:r w:rsidRPr="00F95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астосування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препарату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Регоплант</w:t>
      </w:r>
      <w:proofErr w:type="spellEnd"/>
      <w:r w:rsidRPr="00F95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також спостерігалася позитивна дія, але дещо нижча в порівнянні з використанням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Стімпо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Тобто, дані б</w:t>
      </w:r>
      <w:r w:rsidRPr="0005041C">
        <w:rPr>
          <w:rFonts w:ascii="Times New Roman" w:hAnsi="Times New Roman" w:cs="Times New Roman"/>
          <w:sz w:val="28"/>
          <w:szCs w:val="28"/>
          <w:lang w:val="uk-UA"/>
        </w:rPr>
        <w:t>іостимулятор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5041C">
        <w:rPr>
          <w:rFonts w:ascii="Times New Roman" w:hAnsi="Times New Roman" w:cs="Times New Roman"/>
          <w:sz w:val="28"/>
          <w:szCs w:val="28"/>
          <w:lang w:val="uk-UA"/>
        </w:rPr>
        <w:t xml:space="preserve"> росту рослин </w:t>
      </w:r>
      <w:r>
        <w:rPr>
          <w:rFonts w:ascii="Times New Roman" w:hAnsi="Times New Roman" w:cs="Times New Roman"/>
          <w:sz w:val="28"/>
          <w:szCs w:val="28"/>
          <w:lang w:val="uk-UA"/>
        </w:rPr>
        <w:t>чиня</w:t>
      </w:r>
      <w:r w:rsidRPr="0005041C">
        <w:rPr>
          <w:rFonts w:ascii="Times New Roman" w:hAnsi="Times New Roman" w:cs="Times New Roman"/>
          <w:sz w:val="28"/>
          <w:szCs w:val="28"/>
          <w:lang w:val="uk-UA"/>
        </w:rPr>
        <w:t xml:space="preserve">ть позитивну дію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укорінюваність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сортів та форм фундука</w:t>
      </w:r>
      <w:r w:rsidRPr="0005041C">
        <w:rPr>
          <w:rFonts w:ascii="Times New Roman" w:hAnsi="Times New Roman" w:cs="Times New Roman"/>
          <w:sz w:val="28"/>
          <w:szCs w:val="28"/>
          <w:lang w:val="uk-UA"/>
        </w:rPr>
        <w:t>, підвищуючи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цьому</w:t>
      </w:r>
      <w:r w:rsidRPr="0005041C">
        <w:rPr>
          <w:rFonts w:ascii="Times New Roman" w:hAnsi="Times New Roman" w:cs="Times New Roman"/>
          <w:sz w:val="28"/>
          <w:szCs w:val="28"/>
          <w:lang w:val="uk-UA"/>
        </w:rPr>
        <w:t xml:space="preserve"> розвиток рослин </w:t>
      </w:r>
      <w:r>
        <w:rPr>
          <w:rFonts w:ascii="Times New Roman" w:hAnsi="Times New Roman" w:cs="Times New Roman"/>
          <w:sz w:val="28"/>
          <w:szCs w:val="28"/>
          <w:lang w:val="uk-UA"/>
        </w:rPr>
        <w:t>і, разом з тим,</w:t>
      </w:r>
      <w:r w:rsidRPr="0005041C">
        <w:rPr>
          <w:rFonts w:ascii="Times New Roman" w:hAnsi="Times New Roman" w:cs="Times New Roman"/>
          <w:sz w:val="28"/>
          <w:szCs w:val="28"/>
          <w:lang w:val="uk-UA"/>
        </w:rPr>
        <w:t xml:space="preserve"> є безпечним для навколишнього середовища.</w:t>
      </w:r>
    </w:p>
    <w:p w:rsidR="00621FAE" w:rsidRDefault="00621FAE" w:rsidP="00621F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FAE" w:rsidRPr="00717C6B" w:rsidRDefault="00621FAE" w:rsidP="00621FA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ВИКОРИСТАНИХ ДЖЕРЕЛ</w:t>
      </w:r>
    </w:p>
    <w:p w:rsidR="00621FAE" w:rsidRPr="002B1FEC" w:rsidRDefault="00621FAE" w:rsidP="00621F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Балабак</w:t>
      </w:r>
      <w:proofErr w:type="spellEnd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В. </w:t>
      </w:r>
      <w:proofErr w:type="spellStart"/>
      <w:r w:rsidRPr="002B1FEC">
        <w:rPr>
          <w:rFonts w:ascii="Times New Roman" w:eastAsia="Calibri" w:hAnsi="Times New Roman" w:cs="Times New Roman"/>
          <w:sz w:val="28"/>
          <w:szCs w:val="28"/>
          <w:lang w:val="uk-UA"/>
        </w:rPr>
        <w:t>Еколого-біологічні</w:t>
      </w:r>
      <w:proofErr w:type="spellEnd"/>
      <w:r w:rsidRPr="002B1F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аспекти застосування біостимуляторів росту рослин. </w:t>
      </w:r>
      <w:r w:rsidRPr="002B1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Матеріали І</w:t>
      </w:r>
      <w:r w:rsidRPr="002B1F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2B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1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Міжвузівської наукової конференції «Екологія – шляхи гармонізації відносин природи та суспільства», 16 – 17</w:t>
      </w:r>
      <w:r w:rsidRPr="002B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B1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жовт</w:t>
      </w:r>
      <w:proofErr w:type="spellEnd"/>
      <w:r w:rsidRPr="002B1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2014. – Умань: УНУС, 2014. </w:t>
      </w:r>
      <w:r w:rsidRPr="002B1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noBreakHyphen/>
        <w:t xml:space="preserve"> С. 38 – </w:t>
      </w:r>
      <w:r w:rsidRPr="002B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B1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9.</w:t>
      </w:r>
    </w:p>
    <w:p w:rsidR="00621FAE" w:rsidRPr="002B1FEC" w:rsidRDefault="00621FAE" w:rsidP="00621FA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B1F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2. </w:t>
      </w:r>
      <w:proofErr w:type="spellStart"/>
      <w:r w:rsidRPr="002B1F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Балабак</w:t>
      </w:r>
      <w:proofErr w:type="spellEnd"/>
      <w:r w:rsidRPr="002B1F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А.Ф. Кореневласне розмноження малопоширених плодових і ягідних культур / А.Ф. </w:t>
      </w:r>
      <w:proofErr w:type="spellStart"/>
      <w:r w:rsidRPr="002B1F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Балабак</w:t>
      </w:r>
      <w:proofErr w:type="spellEnd"/>
      <w:r w:rsidRPr="002B1F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 — Умань: УВПП «Графіка», 2003. — 109с.</w:t>
      </w:r>
    </w:p>
    <w:p w:rsidR="00621FAE" w:rsidRPr="002B1FEC" w:rsidRDefault="00621FAE" w:rsidP="00621F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Ермаков</w:t>
      </w:r>
      <w:proofErr w:type="spellEnd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С. </w:t>
      </w:r>
      <w:proofErr w:type="spellStart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Размножение</w:t>
      </w:r>
      <w:proofErr w:type="spellEnd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древесных</w:t>
      </w:r>
      <w:proofErr w:type="spellEnd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кустарниковых</w:t>
      </w:r>
      <w:proofErr w:type="spellEnd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растений</w:t>
      </w:r>
      <w:proofErr w:type="spellEnd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зеленым</w:t>
      </w:r>
      <w:proofErr w:type="spellEnd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черенкованием</w:t>
      </w:r>
      <w:proofErr w:type="spellEnd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В. С. </w:t>
      </w:r>
      <w:proofErr w:type="spellStart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Ермаков</w:t>
      </w:r>
      <w:proofErr w:type="spellEnd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proofErr w:type="spellStart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Кишинев</w:t>
      </w:r>
      <w:proofErr w:type="spellEnd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Штиинца</w:t>
      </w:r>
      <w:proofErr w:type="spellEnd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1981. – 210 с. </w:t>
      </w:r>
    </w:p>
    <w:p w:rsidR="00621FAE" w:rsidRPr="002B1FEC" w:rsidRDefault="00621FAE" w:rsidP="00621F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proofErr w:type="spellStart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Иванова</w:t>
      </w:r>
      <w:proofErr w:type="spellEnd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З. Я. </w:t>
      </w:r>
      <w:proofErr w:type="spellStart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Биологические</w:t>
      </w:r>
      <w:proofErr w:type="spellEnd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основы</w:t>
      </w:r>
      <w:proofErr w:type="spellEnd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приемы</w:t>
      </w:r>
      <w:proofErr w:type="spellEnd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вегетативного </w:t>
      </w:r>
      <w:proofErr w:type="spellStart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размножения</w:t>
      </w:r>
      <w:proofErr w:type="spellEnd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древесных</w:t>
      </w:r>
      <w:proofErr w:type="spellEnd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растений</w:t>
      </w:r>
      <w:proofErr w:type="spellEnd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стеблевыми</w:t>
      </w:r>
      <w:proofErr w:type="spellEnd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черенками</w:t>
      </w:r>
      <w:proofErr w:type="spellEnd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З. Я. </w:t>
      </w:r>
      <w:proofErr w:type="spellStart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Иванова</w:t>
      </w:r>
      <w:proofErr w:type="spellEnd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proofErr w:type="spellStart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Киев</w:t>
      </w:r>
      <w:proofErr w:type="spellEnd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Наук. думка, 1982. – 288 с. </w:t>
      </w:r>
    </w:p>
    <w:p w:rsidR="00621FAE" w:rsidRPr="002B1FEC" w:rsidRDefault="00621FAE" w:rsidP="00621FA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 </w:t>
      </w:r>
      <w:r w:rsidRPr="002B1FE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Косенко И.С.</w:t>
      </w:r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Особенности</w:t>
      </w:r>
      <w:proofErr w:type="spellEnd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размножения</w:t>
      </w:r>
      <w:proofErr w:type="spellEnd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лещины</w:t>
      </w:r>
      <w:proofErr w:type="spellEnd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древовидной</w:t>
      </w:r>
      <w:proofErr w:type="spellEnd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</w:t>
      </w:r>
      <w:proofErr w:type="spellStart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условиях</w:t>
      </w:r>
      <w:proofErr w:type="spellEnd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массовой</w:t>
      </w:r>
      <w:proofErr w:type="spellEnd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культуры</w:t>
      </w:r>
      <w:proofErr w:type="spellEnd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</w:t>
      </w:r>
      <w:proofErr w:type="spellStart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Лесостепи</w:t>
      </w:r>
      <w:proofErr w:type="spellEnd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УССР // </w:t>
      </w:r>
      <w:proofErr w:type="spellStart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Особенности</w:t>
      </w:r>
      <w:proofErr w:type="spellEnd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размножения</w:t>
      </w:r>
      <w:proofErr w:type="spellEnd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растений</w:t>
      </w:r>
      <w:proofErr w:type="spellEnd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интродуцированных</w:t>
      </w:r>
      <w:proofErr w:type="spellEnd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</w:t>
      </w:r>
      <w:proofErr w:type="spellStart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дендропарке</w:t>
      </w:r>
      <w:proofErr w:type="spellEnd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</w:t>
      </w:r>
      <w:proofErr w:type="spellStart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Софиевка</w:t>
      </w:r>
      <w:proofErr w:type="spellEnd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 / </w:t>
      </w:r>
      <w:r w:rsidRPr="002B1FE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И.С.</w:t>
      </w:r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2B1FE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Косенко.</w:t>
      </w:r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— </w:t>
      </w:r>
      <w:proofErr w:type="spellStart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Киев</w:t>
      </w:r>
      <w:proofErr w:type="spellEnd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 Наук. думка, 1990. — С. 4–22.</w:t>
      </w:r>
    </w:p>
    <w:p w:rsidR="00621FAE" w:rsidRPr="002B1FEC" w:rsidRDefault="00621FAE" w:rsidP="00621F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6. </w:t>
      </w:r>
      <w:r w:rsidRPr="002B1FE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Косенко И.С.</w:t>
      </w:r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Интродукция</w:t>
      </w:r>
      <w:proofErr w:type="spellEnd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видов</w:t>
      </w:r>
      <w:proofErr w:type="spellEnd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и форм </w:t>
      </w:r>
      <w:proofErr w:type="spellStart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рода</w:t>
      </w:r>
      <w:proofErr w:type="spellEnd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Corylus</w:t>
      </w:r>
      <w:proofErr w:type="spellEnd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</w:t>
      </w:r>
      <w:proofErr w:type="spellStart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Украине</w:t>
      </w:r>
      <w:proofErr w:type="spellEnd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и в </w:t>
      </w:r>
      <w:proofErr w:type="spellStart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дендропарке</w:t>
      </w:r>
      <w:proofErr w:type="spellEnd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“</w:t>
      </w:r>
      <w:proofErr w:type="spellStart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Софиевка</w:t>
      </w:r>
      <w:proofErr w:type="spellEnd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” // </w:t>
      </w:r>
      <w:proofErr w:type="spellStart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Zabytkowe</w:t>
      </w:r>
      <w:proofErr w:type="spellEnd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ogrody</w:t>
      </w:r>
      <w:proofErr w:type="spellEnd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oraz</w:t>
      </w:r>
      <w:proofErr w:type="spellEnd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problemy</w:t>
      </w:r>
      <w:proofErr w:type="spellEnd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ich</w:t>
      </w:r>
      <w:proofErr w:type="spellEnd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ochrony</w:t>
      </w:r>
      <w:proofErr w:type="spellEnd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</w:t>
      </w:r>
      <w:proofErr w:type="spellStart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Materialy</w:t>
      </w:r>
      <w:proofErr w:type="spellEnd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z </w:t>
      </w:r>
      <w:proofErr w:type="spellStart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miedzynar</w:t>
      </w:r>
      <w:proofErr w:type="spellEnd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symp</w:t>
      </w:r>
      <w:proofErr w:type="spellEnd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., </w:t>
      </w:r>
      <w:proofErr w:type="spellStart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Bolestraszyce</w:t>
      </w:r>
      <w:proofErr w:type="spellEnd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22–24 </w:t>
      </w:r>
      <w:proofErr w:type="spellStart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wrzesien</w:t>
      </w:r>
      <w:proofErr w:type="spellEnd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1994 / </w:t>
      </w:r>
      <w:r w:rsidRPr="002B1FE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И.С.</w:t>
      </w:r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</w:t>
      </w:r>
      <w:r w:rsidRPr="002B1FE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Косенко. </w:t>
      </w:r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— </w:t>
      </w:r>
      <w:proofErr w:type="spellStart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Bolestraszyce</w:t>
      </w:r>
      <w:proofErr w:type="spellEnd"/>
      <w:r w:rsidRPr="002B1F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1995. — S. 121–126.</w:t>
      </w:r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21FAE" w:rsidRPr="002B1FEC" w:rsidRDefault="00621FAE" w:rsidP="00621F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proofErr w:type="spellStart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Поликарпова</w:t>
      </w:r>
      <w:proofErr w:type="spellEnd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Ф. Я. </w:t>
      </w:r>
      <w:proofErr w:type="spellStart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Выращивание</w:t>
      </w:r>
      <w:proofErr w:type="spellEnd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посадочного </w:t>
      </w:r>
      <w:proofErr w:type="spellStart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материала</w:t>
      </w:r>
      <w:proofErr w:type="spellEnd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зеленым</w:t>
      </w:r>
      <w:proofErr w:type="spellEnd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черенкованием</w:t>
      </w:r>
      <w:proofErr w:type="spellEnd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Ф. Я. </w:t>
      </w:r>
      <w:proofErr w:type="spellStart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Поликарпова</w:t>
      </w:r>
      <w:proofErr w:type="spellEnd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В. В </w:t>
      </w:r>
      <w:proofErr w:type="spellStart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Пилюгина</w:t>
      </w:r>
      <w:proofErr w:type="spellEnd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Росагропромиздат</w:t>
      </w:r>
      <w:proofErr w:type="spellEnd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1991. – 96 с. </w:t>
      </w:r>
    </w:p>
    <w:p w:rsidR="00621FAE" w:rsidRPr="002B1FEC" w:rsidRDefault="00621FAE" w:rsidP="00621F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Регулятори росту на основі природної сировини та їх застосування в рослинництві / [</w:t>
      </w:r>
      <w:proofErr w:type="spellStart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Яворська</w:t>
      </w:r>
      <w:proofErr w:type="spellEnd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К., </w:t>
      </w:r>
      <w:proofErr w:type="spellStart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Драговоз</w:t>
      </w:r>
      <w:proofErr w:type="spellEnd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 В., Крючкова Л. О., </w:t>
      </w:r>
      <w:proofErr w:type="spellStart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Курчій</w:t>
      </w:r>
      <w:proofErr w:type="spellEnd"/>
      <w:r w:rsidRPr="002B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Б. О. та ін.] – К.: Логос, 2006. – 176 с. </w:t>
      </w:r>
    </w:p>
    <w:p w:rsidR="00621FAE" w:rsidRPr="002B1FEC" w:rsidRDefault="00621FAE" w:rsidP="00621F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1F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9. Тарас</w:t>
      </w:r>
      <w:proofErr w:type="spellStart"/>
      <w:r w:rsidRPr="002B1F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енко</w:t>
      </w:r>
      <w:proofErr w:type="spellEnd"/>
      <w:r w:rsidRPr="002B1F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М.Т. Зеленое черенкование садовых и лесных культур / М.Т. Тарасенко. — М.: Изд-во МСХА, 1991. — 270 с.</w:t>
      </w:r>
    </w:p>
    <w:p w:rsidR="00621FAE" w:rsidRDefault="00621FAE" w:rsidP="00621FAE">
      <w:pPr>
        <w:spacing w:after="0" w:line="360" w:lineRule="auto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DFDFD"/>
          <w:lang w:val="uk-UA"/>
        </w:rPr>
      </w:pPr>
    </w:p>
    <w:p w:rsidR="00621FAE" w:rsidRDefault="00621FAE" w:rsidP="00621FAE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Balabak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O.A.,</w:t>
      </w:r>
      <w:r w:rsidRPr="00C82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Balabak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A.V.</w:t>
      </w:r>
    </w:p>
    <w:p w:rsidR="00621FAE" w:rsidRPr="00C82AAA" w:rsidRDefault="00621FAE" w:rsidP="00621FA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THEORY OF ECOLOGICAL AND BIOLOGICAL PROPAGATION OF THE FILBERT VARIETIES AND FORMS (CORYLUS DOMESTICA KOSENKO ET OPALKO) IN CONDITIONS OF HOTHOUSES.</w:t>
      </w:r>
      <w:proofErr w:type="gramEnd"/>
    </w:p>
    <w:p w:rsidR="00621FAE" w:rsidRPr="00C82AAA" w:rsidRDefault="00621FAE" w:rsidP="00621FA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Resume: The investigation results as for the regeneration ability of filbert varieties and forms in conditions of hothouses are given; the ways of extension the plant regeneration are developed, influence of the biological grow regulators, safe for the environment, and their effect on to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rootage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stem cuttings is revised experimentally.</w:t>
      </w:r>
    </w:p>
    <w:p w:rsidR="00621FAE" w:rsidRDefault="00621FAE" w:rsidP="00621FA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3C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Key words: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regeneration, cutting,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rootage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C067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rhizogenesis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filbert varieties and forms, biological grow regulators, stem cuttings.</w:t>
      </w:r>
    </w:p>
    <w:p w:rsidR="00621FAE" w:rsidRPr="00C82AAA" w:rsidRDefault="00621FAE" w:rsidP="00621FA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FAE" w:rsidRPr="00C82AAA" w:rsidRDefault="00621FAE" w:rsidP="00621F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Балабак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Балабак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621FAE" w:rsidRDefault="00621FAE" w:rsidP="00621FA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ЕКОЛОГО-БИОЛОГИЧЕСКОГО РАЗМНОЖЕНИЯ СОРТОВ И ФОРМ ФУНДУКА </w:t>
      </w:r>
      <w:r w:rsidRPr="00C82AA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CORYLUS</w:t>
      </w:r>
      <w:r w:rsidRPr="00C8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DOMESTICA</w:t>
      </w:r>
      <w:r w:rsidRPr="00C8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KOSENKO</w:t>
      </w:r>
      <w:r w:rsidRPr="00C8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</w:t>
      </w:r>
      <w:r w:rsidRPr="00C8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OPALKO</w:t>
      </w:r>
      <w:r w:rsidRPr="00C82A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ЗАКРЫТОГО ГРУНТА.</w:t>
      </w:r>
    </w:p>
    <w:p w:rsidR="00621FAE" w:rsidRDefault="00621FAE" w:rsidP="00621FA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Аннотация: Приведены результаты исследований регенерационной способности сортов и форм фундука в условиях закрытого грунта, определены способы повышения регенерации растений и экспериментально проверено влияние биологических регуляторов роста, которые являются безопасными для внешней среды, на укоренение стеблевых черенков.</w:t>
      </w:r>
    </w:p>
    <w:p w:rsidR="00514ABA" w:rsidRPr="00621FAE" w:rsidRDefault="00621FAE" w:rsidP="00621F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слова: регенерация, черенкование, корнеобразование,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ризогенез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сорт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формы фундука, биологические стимуляторы, стеблевые черенки.</w:t>
      </w:r>
      <w:bookmarkStart w:id="0" w:name="_GoBack"/>
      <w:bookmarkEnd w:id="0"/>
    </w:p>
    <w:sectPr w:rsidR="00514ABA" w:rsidRPr="00621FAE" w:rsidSect="00CC735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04"/>
    <w:rsid w:val="00514ABA"/>
    <w:rsid w:val="00621FAE"/>
    <w:rsid w:val="00F0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A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A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8393</Words>
  <Characters>4785</Characters>
  <Application>Microsoft Office Word</Application>
  <DocSecurity>0</DocSecurity>
  <Lines>39</Lines>
  <Paragraphs>26</Paragraphs>
  <ScaleCrop>false</ScaleCrop>
  <Company>diakov.net</Company>
  <LinksUpToDate>false</LinksUpToDate>
  <CharactersWithSpaces>13152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2016-04-25T06:41:00Z</dcterms:created>
  <dcterms:modified xsi:type="dcterms:W3CDTF">2016-04-25T06:51:00Z</dcterms:modified>
</cp:coreProperties>
</file>